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0EC3E" w14:textId="21C66710" w:rsidR="0089453C" w:rsidRPr="00A95934" w:rsidRDefault="0089453C">
      <w:pPr>
        <w:rPr>
          <w:rFonts w:ascii="Arial" w:hAnsi="Arial" w:cs="Arial"/>
          <w:sz w:val="20"/>
          <w:szCs w:val="20"/>
        </w:rPr>
      </w:pPr>
    </w:p>
    <w:p w14:paraId="63C3CD8E" w14:textId="77777777" w:rsidR="00A95934" w:rsidRDefault="00A95934">
      <w:pPr>
        <w:rPr>
          <w:sz w:val="20"/>
          <w:szCs w:val="20"/>
        </w:rPr>
      </w:pPr>
    </w:p>
    <w:p w14:paraId="69B1A1EA" w14:textId="77777777" w:rsidR="00A95934" w:rsidRDefault="00A95934">
      <w:pPr>
        <w:rPr>
          <w:sz w:val="20"/>
          <w:szCs w:val="20"/>
        </w:rPr>
      </w:pPr>
      <w:r>
        <w:rPr>
          <w:noProof/>
          <w:sz w:val="20"/>
          <w:szCs w:val="20"/>
          <w:lang w:val="en-CA" w:eastAsia="en-CA"/>
        </w:rPr>
        <w:drawing>
          <wp:inline distT="0" distB="0" distL="0" distR="0" wp14:anchorId="5A0B3132" wp14:editId="7A6B309D">
            <wp:extent cx="5486400" cy="1006013"/>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06013"/>
                    </a:xfrm>
                    <a:prstGeom prst="rect">
                      <a:avLst/>
                    </a:prstGeom>
                    <a:noFill/>
                    <a:ln>
                      <a:noFill/>
                    </a:ln>
                  </pic:spPr>
                </pic:pic>
              </a:graphicData>
            </a:graphic>
          </wp:inline>
        </w:drawing>
      </w:r>
    </w:p>
    <w:p w14:paraId="5E9D8C56" w14:textId="77777777" w:rsidR="00A95934" w:rsidRDefault="00A95934">
      <w:pPr>
        <w:rPr>
          <w:sz w:val="20"/>
          <w:szCs w:val="20"/>
        </w:rPr>
      </w:pPr>
    </w:p>
    <w:p w14:paraId="5D1DA285" w14:textId="77777777" w:rsidR="00A95934" w:rsidRDefault="00A95934" w:rsidP="00A95934">
      <w:pPr>
        <w:jc w:val="center"/>
        <w:rPr>
          <w:rFonts w:ascii="Arial" w:hAnsi="Arial" w:cs="Arial"/>
          <w:b/>
          <w:sz w:val="28"/>
          <w:szCs w:val="28"/>
        </w:rPr>
      </w:pPr>
      <w:r>
        <w:rPr>
          <w:rFonts w:ascii="Arial" w:hAnsi="Arial" w:cs="Arial"/>
          <w:b/>
          <w:sz w:val="28"/>
          <w:szCs w:val="28"/>
        </w:rPr>
        <w:t>Psychiatry Rotation</w:t>
      </w:r>
    </w:p>
    <w:p w14:paraId="54F0BC01" w14:textId="77777777" w:rsidR="00A95934" w:rsidRDefault="00A95934" w:rsidP="00A95934">
      <w:pPr>
        <w:jc w:val="center"/>
        <w:rPr>
          <w:rFonts w:ascii="Arial" w:hAnsi="Arial" w:cs="Arial"/>
          <w:b/>
        </w:rPr>
      </w:pPr>
      <w:r>
        <w:rPr>
          <w:rFonts w:ascii="Arial" w:hAnsi="Arial" w:cs="Arial"/>
          <w:b/>
        </w:rPr>
        <w:t>St. Paul’s Hospital</w:t>
      </w:r>
    </w:p>
    <w:p w14:paraId="32695D96" w14:textId="77777777" w:rsidR="00A95934" w:rsidRDefault="00A95934" w:rsidP="00A95934">
      <w:pPr>
        <w:jc w:val="center"/>
        <w:rPr>
          <w:rFonts w:ascii="Arial" w:hAnsi="Arial" w:cs="Arial"/>
        </w:rPr>
      </w:pPr>
      <w:r>
        <w:rPr>
          <w:rFonts w:ascii="Arial" w:hAnsi="Arial" w:cs="Arial"/>
        </w:rPr>
        <w:t>Rotation Manual</w:t>
      </w:r>
    </w:p>
    <w:p w14:paraId="0F381A90" w14:textId="77777777" w:rsidR="00A95934" w:rsidRDefault="00A95934" w:rsidP="00A95934">
      <w:pPr>
        <w:jc w:val="center"/>
        <w:rPr>
          <w:rFonts w:ascii="Arial" w:hAnsi="Arial" w:cs="Arial"/>
        </w:rPr>
      </w:pPr>
    </w:p>
    <w:p w14:paraId="6F4C2FE7" w14:textId="77777777" w:rsidR="00A95934" w:rsidRDefault="00A95934" w:rsidP="00A95934">
      <w:pPr>
        <w:pBdr>
          <w:bottom w:val="single" w:sz="12" w:space="1" w:color="auto"/>
        </w:pBdr>
        <w:rPr>
          <w:rFonts w:ascii="Arial" w:hAnsi="Arial" w:cs="Arial"/>
        </w:rPr>
      </w:pPr>
    </w:p>
    <w:p w14:paraId="58D6B218" w14:textId="77777777" w:rsidR="00A95934" w:rsidRDefault="00A95934" w:rsidP="00A95934">
      <w:pPr>
        <w:rPr>
          <w:rFonts w:ascii="Arial" w:hAnsi="Arial" w:cs="Arial"/>
        </w:rPr>
      </w:pPr>
    </w:p>
    <w:p w14:paraId="3F7B2241" w14:textId="77777777" w:rsidR="00A95934" w:rsidRDefault="00A95934" w:rsidP="00A95934">
      <w:pPr>
        <w:rPr>
          <w:rFonts w:ascii="Arial" w:hAnsi="Arial" w:cs="Arial"/>
        </w:rPr>
      </w:pPr>
      <w:r>
        <w:rPr>
          <w:rFonts w:ascii="Arial" w:hAnsi="Arial" w:cs="Arial"/>
          <w:b/>
        </w:rPr>
        <w:t>DESCRIPTION</w:t>
      </w:r>
    </w:p>
    <w:p w14:paraId="71DDE1CA" w14:textId="77777777" w:rsidR="00A95934" w:rsidRDefault="00A95934" w:rsidP="00A95934">
      <w:pPr>
        <w:rPr>
          <w:rFonts w:ascii="Arial" w:hAnsi="Arial" w:cs="Arial"/>
        </w:rPr>
      </w:pPr>
      <w:r>
        <w:rPr>
          <w:rFonts w:ascii="Arial" w:hAnsi="Arial" w:cs="Arial"/>
        </w:rPr>
        <w:t>St. Paul’s Hospital is a major tertiary care teaching hospital located in downtown Vancouver. The pharmacy department offers residents a diverse range of clinical rotations. The SPH Psychiatry rotation is an elective rotation for the LMPS Pharmacy Practice Residency Program.</w:t>
      </w:r>
    </w:p>
    <w:p w14:paraId="682BFBD7" w14:textId="77777777" w:rsidR="00A95934" w:rsidRDefault="00A95934" w:rsidP="00A95934">
      <w:pPr>
        <w:rPr>
          <w:rFonts w:ascii="Arial" w:hAnsi="Arial" w:cs="Arial"/>
        </w:rPr>
      </w:pPr>
    </w:p>
    <w:p w14:paraId="7A6951E0" w14:textId="77777777" w:rsidR="00A95934" w:rsidRDefault="00A95934" w:rsidP="00A95934">
      <w:pPr>
        <w:rPr>
          <w:rFonts w:ascii="Arial" w:hAnsi="Arial" w:cs="Arial"/>
        </w:rPr>
      </w:pPr>
      <w:r>
        <w:rPr>
          <w:rFonts w:ascii="Arial" w:hAnsi="Arial" w:cs="Arial"/>
        </w:rPr>
        <w:t xml:space="preserve"> St. Paul’s Hospital has 6 adult Mental Health units, and during this rotation, the resident will be working on 2 of these units:</w:t>
      </w:r>
    </w:p>
    <w:p w14:paraId="3576F85C" w14:textId="77777777" w:rsidR="00A95934" w:rsidRDefault="00A95934" w:rsidP="00A95934">
      <w:pPr>
        <w:pStyle w:val="ListParagraph"/>
        <w:numPr>
          <w:ilvl w:val="0"/>
          <w:numId w:val="1"/>
        </w:numPr>
        <w:rPr>
          <w:rFonts w:ascii="Arial" w:hAnsi="Arial" w:cs="Arial"/>
        </w:rPr>
      </w:pPr>
      <w:r>
        <w:rPr>
          <w:rFonts w:ascii="Arial" w:hAnsi="Arial" w:cs="Arial"/>
        </w:rPr>
        <w:t>8C – Mental Health Treatment Unit (17-21 beds)</w:t>
      </w:r>
    </w:p>
    <w:p w14:paraId="3022B02C" w14:textId="77777777" w:rsidR="00A95934" w:rsidRDefault="00A95934" w:rsidP="00A95934">
      <w:pPr>
        <w:pStyle w:val="ListParagraph"/>
        <w:numPr>
          <w:ilvl w:val="0"/>
          <w:numId w:val="1"/>
        </w:numPr>
        <w:rPr>
          <w:rFonts w:ascii="Arial" w:hAnsi="Arial" w:cs="Arial"/>
        </w:rPr>
      </w:pPr>
      <w:r>
        <w:rPr>
          <w:rFonts w:ascii="Arial" w:hAnsi="Arial" w:cs="Arial"/>
        </w:rPr>
        <w:t>9A – Mental Health Treatment Unit (17 beds)</w:t>
      </w:r>
    </w:p>
    <w:p w14:paraId="3DCD5E27" w14:textId="77777777" w:rsidR="00A95934" w:rsidRDefault="00A95934" w:rsidP="00A95934">
      <w:pPr>
        <w:rPr>
          <w:rFonts w:ascii="Arial" w:hAnsi="Arial" w:cs="Arial"/>
        </w:rPr>
      </w:pPr>
    </w:p>
    <w:p w14:paraId="0AA1D3AA" w14:textId="77777777" w:rsidR="00A95934" w:rsidRDefault="00A95934" w:rsidP="00A95934">
      <w:pPr>
        <w:rPr>
          <w:rFonts w:ascii="Arial" w:hAnsi="Arial" w:cs="Arial"/>
        </w:rPr>
      </w:pPr>
      <w:r>
        <w:rPr>
          <w:rFonts w:ascii="Arial" w:hAnsi="Arial" w:cs="Arial"/>
        </w:rPr>
        <w:t xml:space="preserve">The two units vary slightly in their level of acuity and general patient population; therefore, the resident will have a wide variety of patients to see. Some of the more common psychiatric conditions that they will encounter are schizophrenia, substance-induced psychosis, substance use disorders, schizoaffective disorder, bipolar disorder, depression, and anxiety disorders. </w:t>
      </w:r>
    </w:p>
    <w:p w14:paraId="7D41DDE5" w14:textId="77777777" w:rsidR="00A95934" w:rsidRDefault="00A95934" w:rsidP="00A95934">
      <w:pPr>
        <w:rPr>
          <w:rFonts w:ascii="Arial" w:hAnsi="Arial" w:cs="Arial"/>
        </w:rPr>
      </w:pPr>
    </w:p>
    <w:p w14:paraId="62EAA2C9" w14:textId="77777777" w:rsidR="00A95934" w:rsidRDefault="00A95934" w:rsidP="00A95934">
      <w:pPr>
        <w:rPr>
          <w:rFonts w:ascii="Arial" w:hAnsi="Arial" w:cs="Arial"/>
        </w:rPr>
      </w:pPr>
      <w:r>
        <w:rPr>
          <w:rFonts w:ascii="Arial" w:hAnsi="Arial" w:cs="Arial"/>
        </w:rPr>
        <w:t xml:space="preserve">The resident will work as part of an interdisciplinary team to provide pharmaceutical care to patients. The interdisciplinary team includes psychiatrists, other physicians, nurses, social workers, occupational therapists, dieticians, pastoral care workers, and peer support workers. </w:t>
      </w:r>
    </w:p>
    <w:p w14:paraId="5E73D7F4" w14:textId="77777777" w:rsidR="00A95934" w:rsidRDefault="00A95934" w:rsidP="00A95934">
      <w:pPr>
        <w:rPr>
          <w:rFonts w:ascii="Arial" w:hAnsi="Arial" w:cs="Arial"/>
        </w:rPr>
      </w:pPr>
    </w:p>
    <w:p w14:paraId="1D308ACD" w14:textId="77777777" w:rsidR="00A95934" w:rsidRDefault="00A95934" w:rsidP="00A95934">
      <w:pPr>
        <w:rPr>
          <w:rFonts w:ascii="Arial" w:hAnsi="Arial" w:cs="Arial"/>
          <w:b/>
        </w:rPr>
      </w:pPr>
      <w:r>
        <w:rPr>
          <w:rFonts w:ascii="Arial" w:hAnsi="Arial" w:cs="Arial"/>
          <w:b/>
        </w:rPr>
        <w:t>GOAL</w:t>
      </w:r>
    </w:p>
    <w:p w14:paraId="6A49A82C" w14:textId="77777777" w:rsidR="00AA419F" w:rsidRDefault="00A95934" w:rsidP="00AA419F">
      <w:pPr>
        <w:pStyle w:val="ListParagraph"/>
        <w:numPr>
          <w:ilvl w:val="0"/>
          <w:numId w:val="3"/>
        </w:numPr>
        <w:rPr>
          <w:rFonts w:ascii="Arial" w:hAnsi="Arial" w:cs="Arial"/>
        </w:rPr>
      </w:pPr>
      <w:r w:rsidRPr="00AA419F">
        <w:rPr>
          <w:rFonts w:ascii="Arial" w:hAnsi="Arial" w:cs="Arial"/>
        </w:rPr>
        <w:t xml:space="preserve">Develop and apply organizational and clinical skills to provide </w:t>
      </w:r>
      <w:r w:rsidR="00AA419F" w:rsidRPr="00AA419F">
        <w:rPr>
          <w:rFonts w:ascii="Arial" w:hAnsi="Arial" w:cs="Arial"/>
        </w:rPr>
        <w:t xml:space="preserve"> </w:t>
      </w:r>
      <w:r w:rsidRPr="00AA419F">
        <w:rPr>
          <w:rFonts w:ascii="Arial" w:hAnsi="Arial" w:cs="Arial"/>
        </w:rPr>
        <w:t>pharmaceutical care to mental health patients</w:t>
      </w:r>
    </w:p>
    <w:p w14:paraId="26C587B0" w14:textId="77777777" w:rsidR="00AA419F" w:rsidRDefault="00A95934" w:rsidP="00A95934">
      <w:pPr>
        <w:pStyle w:val="ListParagraph"/>
        <w:numPr>
          <w:ilvl w:val="0"/>
          <w:numId w:val="3"/>
        </w:numPr>
        <w:rPr>
          <w:rFonts w:ascii="Arial" w:hAnsi="Arial" w:cs="Arial"/>
        </w:rPr>
      </w:pPr>
      <w:r w:rsidRPr="00AA419F">
        <w:rPr>
          <w:rFonts w:ascii="Arial" w:hAnsi="Arial" w:cs="Arial"/>
        </w:rPr>
        <w:t xml:space="preserve">Expand </w:t>
      </w:r>
      <w:r w:rsidR="00AA419F" w:rsidRPr="00AA419F">
        <w:rPr>
          <w:rFonts w:ascii="Arial" w:hAnsi="Arial" w:cs="Arial"/>
        </w:rPr>
        <w:t>their knowledge of psychiatric disease states and   psychopharmacology/therapeutics</w:t>
      </w:r>
    </w:p>
    <w:p w14:paraId="02F32D67" w14:textId="77777777" w:rsidR="00AA419F" w:rsidRDefault="00A95934" w:rsidP="00A95934">
      <w:pPr>
        <w:pStyle w:val="ListParagraph"/>
        <w:numPr>
          <w:ilvl w:val="0"/>
          <w:numId w:val="3"/>
        </w:numPr>
        <w:rPr>
          <w:rFonts w:ascii="Arial" w:hAnsi="Arial" w:cs="Arial"/>
        </w:rPr>
      </w:pPr>
      <w:r w:rsidRPr="00AA419F">
        <w:rPr>
          <w:rFonts w:ascii="Arial" w:hAnsi="Arial" w:cs="Arial"/>
        </w:rPr>
        <w:t xml:space="preserve">Develop </w:t>
      </w:r>
      <w:r w:rsidR="00AA419F">
        <w:rPr>
          <w:rFonts w:ascii="Arial" w:hAnsi="Arial" w:cs="Arial"/>
        </w:rPr>
        <w:t xml:space="preserve">their knowledge and </w:t>
      </w:r>
      <w:r w:rsidRPr="00AA419F">
        <w:rPr>
          <w:rFonts w:ascii="Arial" w:hAnsi="Arial" w:cs="Arial"/>
        </w:rPr>
        <w:t xml:space="preserve">skills </w:t>
      </w:r>
      <w:r w:rsidR="00AA419F">
        <w:rPr>
          <w:rFonts w:ascii="Arial" w:hAnsi="Arial" w:cs="Arial"/>
        </w:rPr>
        <w:t xml:space="preserve">in </w:t>
      </w:r>
      <w:r w:rsidRPr="00AA419F">
        <w:rPr>
          <w:rFonts w:ascii="Arial" w:hAnsi="Arial" w:cs="Arial"/>
        </w:rPr>
        <w:t xml:space="preserve">assessing and interviewing </w:t>
      </w:r>
      <w:r w:rsidR="00AA419F">
        <w:rPr>
          <w:rFonts w:ascii="Arial" w:hAnsi="Arial" w:cs="Arial"/>
        </w:rPr>
        <w:t xml:space="preserve">psychiatric </w:t>
      </w:r>
      <w:r w:rsidRPr="00AA419F">
        <w:rPr>
          <w:rFonts w:ascii="Arial" w:hAnsi="Arial" w:cs="Arial"/>
        </w:rPr>
        <w:t>patients</w:t>
      </w:r>
    </w:p>
    <w:p w14:paraId="46218050" w14:textId="77777777" w:rsidR="00AA419F" w:rsidRDefault="00A95934" w:rsidP="00A95934">
      <w:pPr>
        <w:pStyle w:val="ListParagraph"/>
        <w:numPr>
          <w:ilvl w:val="0"/>
          <w:numId w:val="3"/>
        </w:numPr>
        <w:rPr>
          <w:rFonts w:ascii="Arial" w:hAnsi="Arial" w:cs="Arial"/>
        </w:rPr>
      </w:pPr>
      <w:r w:rsidRPr="00AA419F">
        <w:rPr>
          <w:rFonts w:ascii="Arial" w:hAnsi="Arial" w:cs="Arial"/>
        </w:rPr>
        <w:t xml:space="preserve">Enhance written and verbal communication skills in the </w:t>
      </w:r>
      <w:r w:rsidR="00AA419F">
        <w:rPr>
          <w:rFonts w:ascii="Arial" w:hAnsi="Arial" w:cs="Arial"/>
        </w:rPr>
        <w:t>interdisciplinary</w:t>
      </w:r>
      <w:r w:rsidRPr="00AA419F">
        <w:rPr>
          <w:rFonts w:ascii="Arial" w:hAnsi="Arial" w:cs="Arial"/>
        </w:rPr>
        <w:t xml:space="preserve"> setting</w:t>
      </w:r>
    </w:p>
    <w:p w14:paraId="0E446A3D" w14:textId="77777777" w:rsidR="00A95934" w:rsidRPr="00AA419F" w:rsidRDefault="00A95934" w:rsidP="00A95934">
      <w:pPr>
        <w:pStyle w:val="ListParagraph"/>
        <w:numPr>
          <w:ilvl w:val="0"/>
          <w:numId w:val="3"/>
        </w:numPr>
        <w:rPr>
          <w:rFonts w:ascii="Arial" w:hAnsi="Arial" w:cs="Arial"/>
        </w:rPr>
      </w:pPr>
      <w:r w:rsidRPr="00AA419F">
        <w:rPr>
          <w:rFonts w:ascii="Arial" w:hAnsi="Arial" w:cs="Arial"/>
        </w:rPr>
        <w:lastRenderedPageBreak/>
        <w:t>Apply evidence based medicine, literature guidelines and protocols</w:t>
      </w:r>
    </w:p>
    <w:p w14:paraId="71AC6339" w14:textId="77777777" w:rsidR="00A95934" w:rsidRDefault="00A95934" w:rsidP="00A95934">
      <w:pPr>
        <w:rPr>
          <w:rFonts w:ascii="Arial" w:hAnsi="Arial" w:cs="Arial"/>
        </w:rPr>
      </w:pPr>
    </w:p>
    <w:p w14:paraId="7D678354" w14:textId="77777777" w:rsidR="00482173" w:rsidRPr="00482173" w:rsidRDefault="00482173" w:rsidP="00482173">
      <w:pPr>
        <w:rPr>
          <w:rFonts w:ascii="Arial" w:hAnsi="Arial" w:cs="Arial"/>
        </w:rPr>
      </w:pPr>
    </w:p>
    <w:p w14:paraId="07263703" w14:textId="034BDCE6" w:rsidR="00482173" w:rsidRPr="00482173" w:rsidRDefault="00482173" w:rsidP="00482173">
      <w:pPr>
        <w:rPr>
          <w:rFonts w:ascii="Arial" w:hAnsi="Arial" w:cs="Arial"/>
        </w:rPr>
      </w:pPr>
      <w:r w:rsidRPr="00482173">
        <w:rPr>
          <w:rFonts w:ascii="Arial" w:hAnsi="Arial" w:cs="Arial"/>
          <w:b/>
          <w:bCs/>
        </w:rPr>
        <w:t xml:space="preserve">LEARNING OBJECTIVES </w:t>
      </w:r>
      <w:r w:rsidR="00B65816">
        <w:rPr>
          <w:rFonts w:ascii="Arial" w:hAnsi="Arial" w:cs="Arial"/>
          <w:b/>
          <w:bCs/>
        </w:rPr>
        <w:br/>
      </w:r>
      <w:bookmarkStart w:id="0" w:name="_GoBack"/>
      <w:bookmarkEnd w:id="0"/>
    </w:p>
    <w:p w14:paraId="08D2BD6B" w14:textId="77777777" w:rsidR="00B65816" w:rsidRPr="00AF21B9" w:rsidRDefault="00B65816" w:rsidP="00B65816">
      <w:pPr>
        <w:tabs>
          <w:tab w:val="left" w:pos="-1080"/>
          <w:tab w:val="left" w:pos="-720"/>
          <w:tab w:val="left" w:pos="0"/>
          <w:tab w:val="left" w:pos="900"/>
        </w:tabs>
        <w:rPr>
          <w:rFonts w:ascii="Arial" w:hAnsi="Arial"/>
          <w:sz w:val="22"/>
        </w:rPr>
      </w:pPr>
      <w:r>
        <w:rPr>
          <w:rFonts w:ascii="Arial" w:hAnsi="Arial"/>
          <w:sz w:val="22"/>
        </w:rPr>
        <w:t>Per those listed for all LMPS</w:t>
      </w:r>
      <w:r w:rsidRPr="00AF21B9">
        <w:rPr>
          <w:rFonts w:ascii="Arial" w:hAnsi="Arial"/>
          <w:sz w:val="22"/>
        </w:rPr>
        <w:t xml:space="preserve"> Direct Patient Care </w:t>
      </w:r>
      <w:r>
        <w:rPr>
          <w:rFonts w:ascii="Arial" w:hAnsi="Arial"/>
          <w:sz w:val="22"/>
        </w:rPr>
        <w:t>(DPC) Rotations</w:t>
      </w:r>
      <w:r w:rsidRPr="00AF21B9">
        <w:rPr>
          <w:rFonts w:ascii="Arial" w:hAnsi="Arial"/>
          <w:sz w:val="22"/>
        </w:rPr>
        <w:t xml:space="preserve">, available </w:t>
      </w:r>
      <w:r>
        <w:rPr>
          <w:rFonts w:ascii="Arial" w:hAnsi="Arial"/>
          <w:sz w:val="22"/>
        </w:rPr>
        <w:t xml:space="preserve">on our Evaluation Outcomes page </w:t>
      </w:r>
      <w:r w:rsidRPr="00AF21B9">
        <w:rPr>
          <w:rFonts w:ascii="Arial" w:hAnsi="Arial"/>
          <w:sz w:val="22"/>
        </w:rPr>
        <w:t xml:space="preserve">at </w:t>
      </w:r>
      <w:hyperlink r:id="rId7" w:history="1">
        <w:r w:rsidRPr="005B2A1D">
          <w:rPr>
            <w:rStyle w:val="Hyperlink"/>
            <w:rFonts w:ascii="Arial" w:hAnsi="Arial"/>
            <w:sz w:val="22"/>
          </w:rPr>
          <w:t>http://www.lmpsresidency.com/residents/resident-manual/evaluation-outcomes</w:t>
        </w:r>
      </w:hyperlink>
      <w:r>
        <w:rPr>
          <w:rFonts w:ascii="Arial" w:hAnsi="Arial"/>
          <w:sz w:val="22"/>
        </w:rPr>
        <w:t xml:space="preserve"> </w:t>
      </w:r>
    </w:p>
    <w:p w14:paraId="17B966A0" w14:textId="77777777" w:rsidR="00B65816" w:rsidRDefault="00B65816" w:rsidP="00B65816">
      <w:pPr>
        <w:tabs>
          <w:tab w:val="left" w:pos="-1080"/>
          <w:tab w:val="left" w:pos="-720"/>
          <w:tab w:val="left" w:pos="0"/>
          <w:tab w:val="left" w:pos="900"/>
        </w:tabs>
        <w:jc w:val="both"/>
        <w:rPr>
          <w:rFonts w:ascii="Arial" w:hAnsi="Arial"/>
          <w:sz w:val="22"/>
          <w:lang w:val="en-GB"/>
        </w:rPr>
      </w:pPr>
    </w:p>
    <w:p w14:paraId="3EA2B6CE" w14:textId="77777777" w:rsidR="00B65816" w:rsidRDefault="00B65816" w:rsidP="00B65816">
      <w:pPr>
        <w:tabs>
          <w:tab w:val="left" w:pos="-1080"/>
          <w:tab w:val="left" w:pos="-720"/>
          <w:tab w:val="left" w:pos="0"/>
          <w:tab w:val="left" w:pos="900"/>
        </w:tabs>
        <w:jc w:val="both"/>
        <w:rPr>
          <w:rFonts w:ascii="Arial" w:hAnsi="Arial"/>
          <w:sz w:val="22"/>
          <w:lang w:val="en-GB"/>
        </w:rPr>
      </w:pPr>
      <w:r>
        <w:rPr>
          <w:rFonts w:ascii="Arial" w:hAnsi="Arial"/>
          <w:sz w:val="22"/>
          <w:lang w:val="en-GB"/>
        </w:rPr>
        <w:t>The expected level of resident performance by the completion of this 4-week rotation is outlined in the Direct Patient Care Rotation Assessment of the Resident form.</w:t>
      </w:r>
    </w:p>
    <w:p w14:paraId="40F574A8" w14:textId="77777777" w:rsidR="00482173" w:rsidRDefault="00482173" w:rsidP="00482173">
      <w:pPr>
        <w:rPr>
          <w:rFonts w:ascii="Arial" w:hAnsi="Arial" w:cs="Arial"/>
        </w:rPr>
      </w:pPr>
    </w:p>
    <w:p w14:paraId="2389233B" w14:textId="77777777" w:rsidR="00482173" w:rsidRDefault="00482173" w:rsidP="00482173">
      <w:pPr>
        <w:pStyle w:val="Default"/>
      </w:pPr>
    </w:p>
    <w:p w14:paraId="5F194BE0" w14:textId="77777777" w:rsidR="00482173" w:rsidRPr="00482173" w:rsidRDefault="00482173" w:rsidP="00482173">
      <w:pPr>
        <w:pStyle w:val="Default"/>
      </w:pPr>
      <w:r w:rsidRPr="00482173">
        <w:rPr>
          <w:b/>
          <w:bCs/>
        </w:rPr>
        <w:t xml:space="preserve">ROTATION-SPECIFIC OBJECTIVES </w:t>
      </w:r>
    </w:p>
    <w:p w14:paraId="6880A81D" w14:textId="77777777" w:rsidR="00482173" w:rsidRPr="00482173" w:rsidRDefault="00482173" w:rsidP="00482173">
      <w:pPr>
        <w:rPr>
          <w:rFonts w:ascii="Arial" w:hAnsi="Arial" w:cs="Arial"/>
        </w:rPr>
      </w:pPr>
      <w:r w:rsidRPr="00482173">
        <w:rPr>
          <w:rFonts w:ascii="Arial" w:hAnsi="Arial" w:cs="Arial"/>
        </w:rPr>
        <w:t>The Resident will:</w:t>
      </w:r>
    </w:p>
    <w:p w14:paraId="2ABE5546" w14:textId="77777777" w:rsidR="00482173" w:rsidRDefault="00482173" w:rsidP="00482173">
      <w:pPr>
        <w:rPr>
          <w:sz w:val="22"/>
          <w:szCs w:val="22"/>
        </w:rPr>
      </w:pPr>
    </w:p>
    <w:p w14:paraId="62DA381E" w14:textId="77777777" w:rsidR="00482173" w:rsidRPr="00482173" w:rsidRDefault="00482173" w:rsidP="00482173">
      <w:pPr>
        <w:pStyle w:val="ListParagraph"/>
        <w:numPr>
          <w:ilvl w:val="0"/>
          <w:numId w:val="4"/>
        </w:numPr>
        <w:rPr>
          <w:rFonts w:ascii="Arial" w:hAnsi="Arial" w:cs="Arial"/>
        </w:rPr>
      </w:pPr>
      <w:r w:rsidRPr="00482173">
        <w:rPr>
          <w:rFonts w:ascii="Arial" w:hAnsi="Arial" w:cs="Arial"/>
        </w:rPr>
        <w:t>Demonstrate competence in discussing the pharmacology, pharmacokinetics, therapeutic drug monitoring and side effects for the following drug classes:</w:t>
      </w:r>
    </w:p>
    <w:p w14:paraId="68A7C0FF" w14:textId="77777777" w:rsidR="00482173" w:rsidRDefault="00482173" w:rsidP="00482173">
      <w:pPr>
        <w:pStyle w:val="ListParagraph"/>
        <w:numPr>
          <w:ilvl w:val="1"/>
          <w:numId w:val="4"/>
        </w:numPr>
        <w:rPr>
          <w:rFonts w:ascii="Arial" w:hAnsi="Arial" w:cs="Arial"/>
        </w:rPr>
      </w:pPr>
      <w:r w:rsidRPr="00482173">
        <w:rPr>
          <w:rFonts w:ascii="Arial" w:hAnsi="Arial" w:cs="Arial"/>
        </w:rPr>
        <w:t xml:space="preserve">Antidepressants </w:t>
      </w:r>
    </w:p>
    <w:p w14:paraId="06A3D846" w14:textId="77777777" w:rsidR="00482173" w:rsidRDefault="00482173" w:rsidP="00482173">
      <w:pPr>
        <w:pStyle w:val="ListParagraph"/>
        <w:numPr>
          <w:ilvl w:val="1"/>
          <w:numId w:val="4"/>
        </w:numPr>
        <w:rPr>
          <w:rFonts w:ascii="Arial" w:hAnsi="Arial" w:cs="Arial"/>
        </w:rPr>
      </w:pPr>
      <w:r w:rsidRPr="00482173">
        <w:rPr>
          <w:rFonts w:ascii="Arial" w:hAnsi="Arial" w:cs="Arial"/>
        </w:rPr>
        <w:t xml:space="preserve">Antipsychotics </w:t>
      </w:r>
    </w:p>
    <w:p w14:paraId="56AC9C8B" w14:textId="77777777" w:rsidR="00482173" w:rsidRDefault="00482173" w:rsidP="00482173">
      <w:pPr>
        <w:pStyle w:val="ListParagraph"/>
        <w:numPr>
          <w:ilvl w:val="1"/>
          <w:numId w:val="4"/>
        </w:numPr>
        <w:rPr>
          <w:rFonts w:ascii="Arial" w:hAnsi="Arial" w:cs="Arial"/>
        </w:rPr>
      </w:pPr>
      <w:r w:rsidRPr="00482173">
        <w:rPr>
          <w:rFonts w:ascii="Arial" w:hAnsi="Arial" w:cs="Arial"/>
        </w:rPr>
        <w:t xml:space="preserve">Mood stabilizers </w:t>
      </w:r>
    </w:p>
    <w:p w14:paraId="36FE534B" w14:textId="77777777" w:rsidR="00482173" w:rsidRDefault="00482173" w:rsidP="00482173">
      <w:pPr>
        <w:pStyle w:val="ListParagraph"/>
        <w:numPr>
          <w:ilvl w:val="1"/>
          <w:numId w:val="4"/>
        </w:numPr>
        <w:rPr>
          <w:rFonts w:ascii="Arial" w:hAnsi="Arial" w:cs="Arial"/>
        </w:rPr>
      </w:pPr>
      <w:r w:rsidRPr="00482173">
        <w:rPr>
          <w:rFonts w:ascii="Arial" w:hAnsi="Arial" w:cs="Arial"/>
        </w:rPr>
        <w:t xml:space="preserve">Benzodiazepines and Hypnotics </w:t>
      </w:r>
    </w:p>
    <w:p w14:paraId="55CE3312" w14:textId="77777777" w:rsidR="00482173" w:rsidRDefault="00482173" w:rsidP="00482173">
      <w:pPr>
        <w:pStyle w:val="ListParagraph"/>
        <w:numPr>
          <w:ilvl w:val="1"/>
          <w:numId w:val="4"/>
        </w:numPr>
        <w:rPr>
          <w:rFonts w:ascii="Arial" w:hAnsi="Arial" w:cs="Arial"/>
        </w:rPr>
      </w:pPr>
      <w:r>
        <w:rPr>
          <w:rFonts w:ascii="Arial" w:hAnsi="Arial" w:cs="Arial"/>
        </w:rPr>
        <w:t xml:space="preserve">Medications for treatment of substance use disorders (e.g. methadone, buprenorphine/naloxone, </w:t>
      </w:r>
      <w:proofErr w:type="spellStart"/>
      <w:r>
        <w:rPr>
          <w:rFonts w:ascii="Arial" w:hAnsi="Arial" w:cs="Arial"/>
        </w:rPr>
        <w:t>acamprosate</w:t>
      </w:r>
      <w:proofErr w:type="spellEnd"/>
      <w:r>
        <w:rPr>
          <w:rFonts w:ascii="Arial" w:hAnsi="Arial" w:cs="Arial"/>
        </w:rPr>
        <w:t>, naltrexone, gabapentin</w:t>
      </w:r>
      <w:r w:rsidR="00143AB7">
        <w:rPr>
          <w:rFonts w:ascii="Arial" w:hAnsi="Arial" w:cs="Arial"/>
        </w:rPr>
        <w:t>, NRT, etc.</w:t>
      </w:r>
      <w:r>
        <w:rPr>
          <w:rFonts w:ascii="Arial" w:hAnsi="Arial" w:cs="Arial"/>
        </w:rPr>
        <w:t>)</w:t>
      </w:r>
      <w:r w:rsidR="00143AB7">
        <w:rPr>
          <w:rFonts w:ascii="Arial" w:hAnsi="Arial" w:cs="Arial"/>
        </w:rPr>
        <w:t xml:space="preserve"> </w:t>
      </w:r>
    </w:p>
    <w:p w14:paraId="628A16AC" w14:textId="77777777" w:rsidR="00482173" w:rsidRDefault="00482173" w:rsidP="00482173">
      <w:pPr>
        <w:rPr>
          <w:rFonts w:ascii="Arial" w:hAnsi="Arial" w:cs="Arial"/>
        </w:rPr>
      </w:pPr>
    </w:p>
    <w:p w14:paraId="6694BC38" w14:textId="77777777" w:rsidR="00143AB7" w:rsidRDefault="00482173" w:rsidP="00143AB7">
      <w:pPr>
        <w:pStyle w:val="ListParagraph"/>
        <w:numPr>
          <w:ilvl w:val="0"/>
          <w:numId w:val="4"/>
        </w:numPr>
        <w:rPr>
          <w:rFonts w:ascii="Arial" w:hAnsi="Arial" w:cs="Arial"/>
        </w:rPr>
      </w:pPr>
      <w:r w:rsidRPr="00143AB7">
        <w:rPr>
          <w:rFonts w:ascii="Arial" w:hAnsi="Arial" w:cs="Arial"/>
        </w:rPr>
        <w:t xml:space="preserve">Demonstrate competence in discussing the epidemiology, pathophysiology, etiology, risk factors, onset, course and prognosis, signs and symptoms, DSM IV diagnostic criteria, goals of therapy, therapeutic alternatives, and monitoring of the following conditions: </w:t>
      </w:r>
    </w:p>
    <w:p w14:paraId="73059438" w14:textId="77777777" w:rsidR="00143AB7" w:rsidRDefault="00482173" w:rsidP="00482173">
      <w:pPr>
        <w:pStyle w:val="ListParagraph"/>
        <w:numPr>
          <w:ilvl w:val="1"/>
          <w:numId w:val="4"/>
        </w:numPr>
        <w:rPr>
          <w:rFonts w:ascii="Arial" w:hAnsi="Arial" w:cs="Arial"/>
        </w:rPr>
      </w:pPr>
      <w:r w:rsidRPr="00143AB7">
        <w:rPr>
          <w:rFonts w:ascii="Arial" w:hAnsi="Arial" w:cs="Arial"/>
        </w:rPr>
        <w:t xml:space="preserve">Depression </w:t>
      </w:r>
    </w:p>
    <w:p w14:paraId="38142D6B" w14:textId="77777777" w:rsidR="00143AB7" w:rsidRDefault="00143AB7" w:rsidP="00482173">
      <w:pPr>
        <w:pStyle w:val="ListParagraph"/>
        <w:numPr>
          <w:ilvl w:val="1"/>
          <w:numId w:val="4"/>
        </w:numPr>
        <w:rPr>
          <w:rFonts w:ascii="Arial" w:hAnsi="Arial" w:cs="Arial"/>
        </w:rPr>
      </w:pPr>
      <w:r>
        <w:rPr>
          <w:rFonts w:ascii="Arial" w:hAnsi="Arial" w:cs="Arial"/>
        </w:rPr>
        <w:t>General Anxiety Disorder</w:t>
      </w:r>
    </w:p>
    <w:p w14:paraId="791F2C1F" w14:textId="77777777" w:rsidR="00482173" w:rsidRDefault="00482173" w:rsidP="00482173">
      <w:pPr>
        <w:pStyle w:val="ListParagraph"/>
        <w:numPr>
          <w:ilvl w:val="1"/>
          <w:numId w:val="4"/>
        </w:numPr>
        <w:rPr>
          <w:rFonts w:ascii="Arial" w:hAnsi="Arial" w:cs="Arial"/>
        </w:rPr>
      </w:pPr>
      <w:r w:rsidRPr="00143AB7">
        <w:rPr>
          <w:rFonts w:ascii="Arial" w:hAnsi="Arial" w:cs="Arial"/>
        </w:rPr>
        <w:t xml:space="preserve">Schizophrenia </w:t>
      </w:r>
    </w:p>
    <w:p w14:paraId="3BECA1B0" w14:textId="77777777" w:rsidR="00143AB7" w:rsidRDefault="00143AB7" w:rsidP="00143AB7">
      <w:pPr>
        <w:pStyle w:val="ListParagraph"/>
        <w:numPr>
          <w:ilvl w:val="1"/>
          <w:numId w:val="4"/>
        </w:numPr>
        <w:rPr>
          <w:rFonts w:ascii="Arial" w:hAnsi="Arial" w:cs="Arial"/>
        </w:rPr>
      </w:pPr>
      <w:r>
        <w:rPr>
          <w:rFonts w:ascii="Arial" w:hAnsi="Arial" w:cs="Arial"/>
        </w:rPr>
        <w:t>Bipolar disorder</w:t>
      </w:r>
    </w:p>
    <w:p w14:paraId="0003C3AB" w14:textId="77777777" w:rsidR="00143AB7" w:rsidRDefault="00482173" w:rsidP="00482173">
      <w:pPr>
        <w:pStyle w:val="ListParagraph"/>
        <w:numPr>
          <w:ilvl w:val="1"/>
          <w:numId w:val="4"/>
        </w:numPr>
        <w:rPr>
          <w:rFonts w:ascii="Arial" w:hAnsi="Arial" w:cs="Arial"/>
        </w:rPr>
      </w:pPr>
      <w:r w:rsidRPr="00143AB7">
        <w:rPr>
          <w:rFonts w:ascii="Arial" w:hAnsi="Arial" w:cs="Arial"/>
        </w:rPr>
        <w:t xml:space="preserve">Insomnia </w:t>
      </w:r>
    </w:p>
    <w:p w14:paraId="2B762BB9" w14:textId="77777777" w:rsidR="00482173" w:rsidRDefault="00143AB7" w:rsidP="00482173">
      <w:pPr>
        <w:pStyle w:val="ListParagraph"/>
        <w:numPr>
          <w:ilvl w:val="1"/>
          <w:numId w:val="4"/>
        </w:numPr>
        <w:rPr>
          <w:rFonts w:ascii="Arial" w:hAnsi="Arial" w:cs="Arial"/>
        </w:rPr>
      </w:pPr>
      <w:r>
        <w:rPr>
          <w:rFonts w:ascii="Arial" w:hAnsi="Arial" w:cs="Arial"/>
        </w:rPr>
        <w:t>Substance use disorders (e.g. opioid use disorder, alcohol use disorder, nicotine use disorder) – at least one and more if time and patient</w:t>
      </w:r>
      <w:r w:rsidR="000D5BF0">
        <w:rPr>
          <w:rFonts w:ascii="Arial" w:hAnsi="Arial" w:cs="Arial"/>
        </w:rPr>
        <w:t>s permit</w:t>
      </w:r>
    </w:p>
    <w:p w14:paraId="6F781F50" w14:textId="28837D16" w:rsidR="000D5BF0" w:rsidRDefault="000D5BF0" w:rsidP="00482173">
      <w:pPr>
        <w:pStyle w:val="ListParagraph"/>
        <w:numPr>
          <w:ilvl w:val="1"/>
          <w:numId w:val="4"/>
        </w:numPr>
        <w:rPr>
          <w:rFonts w:ascii="Arial" w:hAnsi="Arial" w:cs="Arial"/>
        </w:rPr>
      </w:pPr>
      <w:r>
        <w:rPr>
          <w:rFonts w:ascii="Arial" w:hAnsi="Arial" w:cs="Arial"/>
        </w:rPr>
        <w:t>Other conditions may be reviewed as time and patients permit (e.g. obsessive compulsive disorder, post-traumatic stress disorder, attention deficit hyperactivity disorder,</w:t>
      </w:r>
      <w:r w:rsidR="005353B8">
        <w:rPr>
          <w:rFonts w:ascii="Arial" w:hAnsi="Arial" w:cs="Arial"/>
        </w:rPr>
        <w:t xml:space="preserve"> personality disorders</w:t>
      </w:r>
      <w:r>
        <w:rPr>
          <w:rFonts w:ascii="Arial" w:hAnsi="Arial" w:cs="Arial"/>
        </w:rPr>
        <w:t xml:space="preserve"> etc.) </w:t>
      </w:r>
    </w:p>
    <w:p w14:paraId="6E56362F" w14:textId="77777777" w:rsidR="000D5BF0" w:rsidRDefault="000D5BF0" w:rsidP="000D5BF0">
      <w:pPr>
        <w:rPr>
          <w:rFonts w:ascii="Arial" w:hAnsi="Arial" w:cs="Arial"/>
        </w:rPr>
      </w:pPr>
    </w:p>
    <w:p w14:paraId="7C69A3E1" w14:textId="77777777" w:rsidR="000D5BF0" w:rsidRDefault="000D5BF0" w:rsidP="000D5BF0">
      <w:pPr>
        <w:pStyle w:val="ListParagraph"/>
        <w:numPr>
          <w:ilvl w:val="0"/>
          <w:numId w:val="4"/>
        </w:numPr>
        <w:rPr>
          <w:rFonts w:ascii="Arial" w:hAnsi="Arial" w:cs="Arial"/>
        </w:rPr>
      </w:pPr>
      <w:r w:rsidRPr="000D5BF0">
        <w:rPr>
          <w:rFonts w:ascii="Arial" w:hAnsi="Arial" w:cs="Arial"/>
        </w:rPr>
        <w:t>Accurately appraise the literature of specific landmark psychiatry clinical trials, systematic reviews, clinical guidelines</w:t>
      </w:r>
      <w:r>
        <w:rPr>
          <w:rFonts w:ascii="Arial" w:hAnsi="Arial" w:cs="Arial"/>
        </w:rPr>
        <w:t>,</w:t>
      </w:r>
      <w:r w:rsidRPr="000D5BF0">
        <w:rPr>
          <w:rFonts w:ascii="Arial" w:hAnsi="Arial" w:cs="Arial"/>
        </w:rPr>
        <w:t xml:space="preserve"> as assigned for the major illnesses (depression, schizophrenia and bipolar disorder) as well as any other literature reviews pertinent to patient care activities. </w:t>
      </w:r>
    </w:p>
    <w:p w14:paraId="7BC0E3D9" w14:textId="74DCF898" w:rsidR="000D5BF0" w:rsidRPr="00393128" w:rsidRDefault="000D5BF0" w:rsidP="000D5BF0">
      <w:pPr>
        <w:pStyle w:val="ListParagraph"/>
        <w:numPr>
          <w:ilvl w:val="0"/>
          <w:numId w:val="4"/>
        </w:numPr>
        <w:rPr>
          <w:rFonts w:ascii="Arial" w:hAnsi="Arial" w:cs="Arial"/>
        </w:rPr>
      </w:pPr>
      <w:r>
        <w:rPr>
          <w:rFonts w:ascii="Arial" w:hAnsi="Arial" w:cs="Arial"/>
          <w:color w:val="000000"/>
        </w:rPr>
        <w:lastRenderedPageBreak/>
        <w:t xml:space="preserve">To review the pathophysiology, </w:t>
      </w:r>
      <w:r w:rsidR="0072594B">
        <w:rPr>
          <w:rFonts w:ascii="Arial" w:hAnsi="Arial" w:cs="Arial"/>
          <w:color w:val="000000"/>
        </w:rPr>
        <w:t>physical presentation, and treatment options for extrapyramidal symptoms, and b</w:t>
      </w:r>
      <w:r w:rsidRPr="000D5BF0">
        <w:rPr>
          <w:rFonts w:ascii="Arial" w:hAnsi="Arial" w:cs="Arial"/>
          <w:color w:val="000000"/>
        </w:rPr>
        <w:t xml:space="preserve">e able to conduct at least one movement assessment with a patient for the presence of </w:t>
      </w:r>
      <w:proofErr w:type="spellStart"/>
      <w:r w:rsidRPr="000D5BF0">
        <w:rPr>
          <w:rFonts w:ascii="Arial" w:hAnsi="Arial" w:cs="Arial"/>
          <w:color w:val="000000"/>
        </w:rPr>
        <w:t>Extrapyradmidal</w:t>
      </w:r>
      <w:proofErr w:type="spellEnd"/>
      <w:r w:rsidRPr="000D5BF0">
        <w:rPr>
          <w:rFonts w:ascii="Arial" w:hAnsi="Arial" w:cs="Arial"/>
          <w:color w:val="000000"/>
        </w:rPr>
        <w:t xml:space="preserve"> symptoms or Tardive Dyskinesia. </w:t>
      </w:r>
    </w:p>
    <w:p w14:paraId="5F38021B" w14:textId="77777777" w:rsidR="00393128" w:rsidRDefault="00393128" w:rsidP="00393128">
      <w:pPr>
        <w:rPr>
          <w:rFonts w:ascii="Arial" w:hAnsi="Arial" w:cs="Arial"/>
        </w:rPr>
      </w:pPr>
    </w:p>
    <w:p w14:paraId="6AEBCBFA" w14:textId="007DED1D" w:rsidR="00393128" w:rsidRPr="00393128" w:rsidRDefault="00393128" w:rsidP="00393128">
      <w:pPr>
        <w:rPr>
          <w:rFonts w:ascii="Arial" w:hAnsi="Arial" w:cs="Arial"/>
        </w:rPr>
      </w:pPr>
      <w:r>
        <w:rPr>
          <w:rFonts w:ascii="Arial" w:hAnsi="Arial" w:cs="Arial"/>
        </w:rPr>
        <w:t xml:space="preserve">5.  Be able to complete at least one full patient discharge with a focus on medication reconciliation, arranging appropriate medication dispensing, liaising with the community mental health team and pharmacy, and patient education on medications and plan for administration. </w:t>
      </w:r>
    </w:p>
    <w:p w14:paraId="31F1F870" w14:textId="77777777" w:rsidR="000D5BF0" w:rsidRPr="000D5BF0" w:rsidRDefault="000D5BF0" w:rsidP="000D5BF0">
      <w:pPr>
        <w:pStyle w:val="ListParagraph"/>
        <w:widowControl w:val="0"/>
        <w:autoSpaceDE w:val="0"/>
        <w:autoSpaceDN w:val="0"/>
        <w:adjustRightInd w:val="0"/>
        <w:rPr>
          <w:rFonts w:ascii="Arial" w:hAnsi="Arial" w:cs="Arial"/>
          <w:color w:val="000000"/>
        </w:rPr>
      </w:pPr>
    </w:p>
    <w:p w14:paraId="2AD4BD3A" w14:textId="77777777" w:rsidR="000D5BF0" w:rsidRDefault="000D5BF0" w:rsidP="00393128">
      <w:pPr>
        <w:rPr>
          <w:rFonts w:ascii="Arial" w:hAnsi="Arial" w:cs="Arial"/>
        </w:rPr>
      </w:pPr>
    </w:p>
    <w:p w14:paraId="088FC0C0" w14:textId="7E71971E" w:rsidR="00393128" w:rsidRPr="00393128" w:rsidRDefault="00393128" w:rsidP="00393128">
      <w:pPr>
        <w:rPr>
          <w:rFonts w:ascii="Arial" w:hAnsi="Arial" w:cs="Arial"/>
        </w:rPr>
      </w:pPr>
      <w:r>
        <w:rPr>
          <w:rFonts w:ascii="Arial" w:hAnsi="Arial" w:cs="Arial"/>
          <w:b/>
          <w:bCs/>
        </w:rPr>
        <w:t>RESIDENT’S OWN OBJECTIVES</w:t>
      </w:r>
    </w:p>
    <w:p w14:paraId="0DE23735" w14:textId="77777777" w:rsidR="00393128" w:rsidRDefault="00393128" w:rsidP="00393128">
      <w:pPr>
        <w:rPr>
          <w:rFonts w:ascii="Arial" w:hAnsi="Arial" w:cs="Arial"/>
        </w:rPr>
      </w:pPr>
      <w:r w:rsidRPr="00393128">
        <w:rPr>
          <w:rFonts w:ascii="Arial" w:hAnsi="Arial" w:cs="Arial"/>
        </w:rPr>
        <w:t xml:space="preserve">Residents will identify several of their own objectives for the rotation. These should be documented in their </w:t>
      </w:r>
      <w:proofErr w:type="spellStart"/>
      <w:r w:rsidRPr="00393128">
        <w:rPr>
          <w:rFonts w:ascii="Arial" w:hAnsi="Arial" w:cs="Arial"/>
        </w:rPr>
        <w:t>ePortfolio</w:t>
      </w:r>
      <w:proofErr w:type="spellEnd"/>
      <w:r w:rsidRPr="00393128">
        <w:rPr>
          <w:rFonts w:ascii="Arial" w:hAnsi="Arial" w:cs="Arial"/>
        </w:rPr>
        <w:t xml:space="preserve"> and assessed at evaluation points during the rotation. </w:t>
      </w:r>
    </w:p>
    <w:p w14:paraId="66BF4353" w14:textId="77777777" w:rsidR="00393128" w:rsidRPr="00393128" w:rsidRDefault="00393128" w:rsidP="00393128">
      <w:pPr>
        <w:rPr>
          <w:rFonts w:ascii="Arial" w:hAnsi="Arial" w:cs="Arial"/>
        </w:rPr>
      </w:pPr>
    </w:p>
    <w:p w14:paraId="5286A76F" w14:textId="77777777" w:rsidR="00393128" w:rsidRDefault="00393128" w:rsidP="00393128">
      <w:pPr>
        <w:rPr>
          <w:rFonts w:ascii="Arial" w:hAnsi="Arial" w:cs="Arial"/>
        </w:rPr>
      </w:pPr>
      <w:r w:rsidRPr="00393128">
        <w:rPr>
          <w:rFonts w:ascii="Arial" w:hAnsi="Arial" w:cs="Arial"/>
        </w:rPr>
        <w:t>1.</w:t>
      </w:r>
    </w:p>
    <w:p w14:paraId="3A6C9B3C" w14:textId="12D236D4" w:rsidR="00393128" w:rsidRPr="00393128" w:rsidRDefault="00393128" w:rsidP="00393128">
      <w:pPr>
        <w:rPr>
          <w:rFonts w:ascii="Arial" w:hAnsi="Arial" w:cs="Arial"/>
        </w:rPr>
      </w:pPr>
      <w:r w:rsidRPr="00393128">
        <w:rPr>
          <w:rFonts w:ascii="Arial" w:hAnsi="Arial" w:cs="Arial"/>
        </w:rPr>
        <w:t xml:space="preserve"> </w:t>
      </w:r>
    </w:p>
    <w:p w14:paraId="258E0CE7" w14:textId="77777777" w:rsidR="00393128" w:rsidRDefault="00393128" w:rsidP="00393128">
      <w:pPr>
        <w:rPr>
          <w:rFonts w:ascii="Arial" w:hAnsi="Arial" w:cs="Arial"/>
        </w:rPr>
      </w:pPr>
      <w:r w:rsidRPr="00393128">
        <w:rPr>
          <w:rFonts w:ascii="Arial" w:hAnsi="Arial" w:cs="Arial"/>
        </w:rPr>
        <w:t>2.</w:t>
      </w:r>
    </w:p>
    <w:p w14:paraId="738C225D" w14:textId="5591C1FF" w:rsidR="00393128" w:rsidRPr="00393128" w:rsidRDefault="00393128" w:rsidP="00393128">
      <w:pPr>
        <w:rPr>
          <w:rFonts w:ascii="Arial" w:hAnsi="Arial" w:cs="Arial"/>
        </w:rPr>
      </w:pPr>
      <w:r w:rsidRPr="00393128">
        <w:rPr>
          <w:rFonts w:ascii="Arial" w:hAnsi="Arial" w:cs="Arial"/>
        </w:rPr>
        <w:t xml:space="preserve"> </w:t>
      </w:r>
    </w:p>
    <w:p w14:paraId="00775ECE" w14:textId="620F3442" w:rsidR="00393128" w:rsidRDefault="00393128" w:rsidP="00393128">
      <w:pPr>
        <w:rPr>
          <w:rFonts w:ascii="Arial" w:hAnsi="Arial" w:cs="Arial"/>
        </w:rPr>
      </w:pPr>
      <w:r w:rsidRPr="00393128">
        <w:rPr>
          <w:rFonts w:ascii="Arial" w:hAnsi="Arial" w:cs="Arial"/>
        </w:rPr>
        <w:t>3.</w:t>
      </w:r>
    </w:p>
    <w:p w14:paraId="53CC49CC" w14:textId="77777777" w:rsidR="00393128" w:rsidRPr="00393128" w:rsidRDefault="00393128" w:rsidP="00393128">
      <w:pPr>
        <w:rPr>
          <w:rFonts w:ascii="Arial" w:hAnsi="Arial" w:cs="Arial"/>
        </w:rPr>
      </w:pPr>
    </w:p>
    <w:p w14:paraId="3E6C1A0F" w14:textId="77777777" w:rsidR="000D5BF0" w:rsidRPr="000D5BF0" w:rsidRDefault="000D5BF0" w:rsidP="000D5BF0">
      <w:pPr>
        <w:rPr>
          <w:rFonts w:ascii="Arial" w:hAnsi="Arial" w:cs="Arial"/>
        </w:rPr>
      </w:pPr>
    </w:p>
    <w:p w14:paraId="36828001" w14:textId="77777777" w:rsidR="00393128" w:rsidRPr="00393128" w:rsidRDefault="00393128" w:rsidP="00393128">
      <w:pPr>
        <w:rPr>
          <w:rFonts w:ascii="Arial" w:hAnsi="Arial" w:cs="Arial"/>
        </w:rPr>
      </w:pPr>
      <w:r w:rsidRPr="00393128">
        <w:rPr>
          <w:rFonts w:ascii="Arial" w:hAnsi="Arial" w:cs="Arial"/>
          <w:b/>
          <w:bCs/>
        </w:rPr>
        <w:t xml:space="preserve">REQUIRED ACTIVITIES </w:t>
      </w:r>
    </w:p>
    <w:p w14:paraId="477579D5" w14:textId="77777777" w:rsidR="00393128" w:rsidRPr="00393128" w:rsidRDefault="00393128" w:rsidP="00393128">
      <w:pPr>
        <w:rPr>
          <w:rFonts w:ascii="Arial" w:hAnsi="Arial" w:cs="Arial"/>
        </w:rPr>
      </w:pPr>
      <w:r w:rsidRPr="00393128">
        <w:rPr>
          <w:rFonts w:ascii="Arial" w:hAnsi="Arial" w:cs="Arial"/>
        </w:rPr>
        <w:t xml:space="preserve">The Resident will: </w:t>
      </w:r>
    </w:p>
    <w:p w14:paraId="00CFC78F" w14:textId="753DF5B7" w:rsidR="00393128" w:rsidRDefault="00393128" w:rsidP="00393128">
      <w:pPr>
        <w:pStyle w:val="ListParagraph"/>
        <w:numPr>
          <w:ilvl w:val="0"/>
          <w:numId w:val="5"/>
        </w:numPr>
        <w:rPr>
          <w:rFonts w:ascii="Arial" w:hAnsi="Arial" w:cs="Arial"/>
        </w:rPr>
      </w:pPr>
      <w:r w:rsidRPr="00393128">
        <w:rPr>
          <w:rFonts w:ascii="Arial" w:hAnsi="Arial" w:cs="Arial"/>
        </w:rPr>
        <w:t xml:space="preserve">Provide pharmaceutical care (direct patient care) to an assigned group of patients. Patient load will be determined based on the Resident’s previous experience and proficiency and will be modified at the discretion of the preceptor. </w:t>
      </w:r>
    </w:p>
    <w:p w14:paraId="1AFAB14D" w14:textId="2334E5CB" w:rsidR="002D6111" w:rsidRPr="00393128" w:rsidRDefault="002D6111" w:rsidP="00393128">
      <w:pPr>
        <w:pStyle w:val="ListParagraph"/>
        <w:numPr>
          <w:ilvl w:val="0"/>
          <w:numId w:val="5"/>
        </w:numPr>
        <w:rPr>
          <w:rFonts w:ascii="Arial" w:hAnsi="Arial" w:cs="Arial"/>
        </w:rPr>
      </w:pPr>
      <w:r w:rsidRPr="002D6111">
        <w:rPr>
          <w:rFonts w:ascii="Arial" w:hAnsi="Arial" w:cs="Arial"/>
        </w:rPr>
        <w:t>Attend multidisciplinary ward rounds on a regular daily basis</w:t>
      </w:r>
    </w:p>
    <w:p w14:paraId="5E1F2B65" w14:textId="49BF3AF5" w:rsidR="00393128" w:rsidRDefault="00393128" w:rsidP="002D6111">
      <w:pPr>
        <w:pStyle w:val="ListParagraph"/>
        <w:numPr>
          <w:ilvl w:val="0"/>
          <w:numId w:val="5"/>
        </w:numPr>
        <w:rPr>
          <w:rFonts w:ascii="Arial" w:hAnsi="Arial" w:cs="Arial"/>
        </w:rPr>
      </w:pPr>
      <w:r w:rsidRPr="00393128">
        <w:rPr>
          <w:rFonts w:ascii="Arial" w:hAnsi="Arial" w:cs="Arial"/>
        </w:rPr>
        <w:t>Assist in the initiation and cont</w:t>
      </w:r>
      <w:r w:rsidR="002D6111">
        <w:rPr>
          <w:rFonts w:ascii="Arial" w:hAnsi="Arial" w:cs="Arial"/>
        </w:rPr>
        <w:t>inuation of appropriate therapy, and communicate plan with other team members in verbal and written form</w:t>
      </w:r>
    </w:p>
    <w:p w14:paraId="2AA5BD82" w14:textId="2A2B671A" w:rsidR="002D6111" w:rsidRPr="002D6111" w:rsidRDefault="002D6111" w:rsidP="002D6111">
      <w:pPr>
        <w:pStyle w:val="ListParagraph"/>
        <w:numPr>
          <w:ilvl w:val="0"/>
          <w:numId w:val="5"/>
        </w:numPr>
        <w:rPr>
          <w:rFonts w:ascii="Arial" w:hAnsi="Arial" w:cs="Arial"/>
        </w:rPr>
      </w:pPr>
      <w:r w:rsidRPr="00393128">
        <w:rPr>
          <w:rFonts w:ascii="Arial" w:hAnsi="Arial" w:cs="Arial"/>
        </w:rPr>
        <w:t xml:space="preserve">Document all clinical activities in the patient’s health care record. Notes should be discussed with the preceptor BEFORE putting them in the chart. </w:t>
      </w:r>
    </w:p>
    <w:p w14:paraId="60DE2FD1" w14:textId="77777777" w:rsidR="00393128" w:rsidRDefault="00393128" w:rsidP="00393128">
      <w:pPr>
        <w:pStyle w:val="ListParagraph"/>
        <w:numPr>
          <w:ilvl w:val="0"/>
          <w:numId w:val="5"/>
        </w:numPr>
        <w:rPr>
          <w:rFonts w:ascii="Arial" w:hAnsi="Arial" w:cs="Arial"/>
        </w:rPr>
      </w:pPr>
      <w:r w:rsidRPr="00393128">
        <w:rPr>
          <w:rFonts w:ascii="Arial" w:hAnsi="Arial" w:cs="Arial"/>
        </w:rPr>
        <w:t xml:space="preserve">Perform medication histories for patients assigned to the student. </w:t>
      </w:r>
    </w:p>
    <w:p w14:paraId="75406C33" w14:textId="77777777" w:rsidR="002D6111" w:rsidRDefault="00393128" w:rsidP="00393128">
      <w:pPr>
        <w:pStyle w:val="ListParagraph"/>
        <w:numPr>
          <w:ilvl w:val="0"/>
          <w:numId w:val="5"/>
        </w:numPr>
        <w:rPr>
          <w:rFonts w:ascii="Arial" w:hAnsi="Arial" w:cs="Arial"/>
        </w:rPr>
      </w:pPr>
      <w:r w:rsidRPr="00393128">
        <w:rPr>
          <w:rFonts w:ascii="Arial" w:hAnsi="Arial" w:cs="Arial"/>
        </w:rPr>
        <w:t xml:space="preserve">Provide medication </w:t>
      </w:r>
      <w:r w:rsidR="002D6111">
        <w:rPr>
          <w:rFonts w:ascii="Arial" w:hAnsi="Arial" w:cs="Arial"/>
        </w:rPr>
        <w:t xml:space="preserve">and discharge </w:t>
      </w:r>
      <w:r w:rsidRPr="00393128">
        <w:rPr>
          <w:rFonts w:ascii="Arial" w:hAnsi="Arial" w:cs="Arial"/>
        </w:rPr>
        <w:t>cou</w:t>
      </w:r>
      <w:r w:rsidR="002D6111">
        <w:rPr>
          <w:rFonts w:ascii="Arial" w:hAnsi="Arial" w:cs="Arial"/>
        </w:rPr>
        <w:t>nseling to patients/families</w:t>
      </w:r>
    </w:p>
    <w:p w14:paraId="287C6126" w14:textId="00B808F7" w:rsidR="00393128" w:rsidRDefault="002D6111" w:rsidP="00393128">
      <w:pPr>
        <w:pStyle w:val="ListParagraph"/>
        <w:numPr>
          <w:ilvl w:val="0"/>
          <w:numId w:val="5"/>
        </w:numPr>
        <w:rPr>
          <w:rFonts w:ascii="Arial" w:hAnsi="Arial" w:cs="Arial"/>
        </w:rPr>
      </w:pPr>
      <w:r>
        <w:rPr>
          <w:rFonts w:ascii="Arial" w:hAnsi="Arial" w:cs="Arial"/>
        </w:rPr>
        <w:t>L</w:t>
      </w:r>
      <w:r w:rsidR="00393128" w:rsidRPr="00393128">
        <w:rPr>
          <w:rFonts w:ascii="Arial" w:hAnsi="Arial" w:cs="Arial"/>
        </w:rPr>
        <w:t>iaise with community resources to facilitate discharge (including out-patient teams, family p</w:t>
      </w:r>
      <w:r>
        <w:rPr>
          <w:rFonts w:ascii="Arial" w:hAnsi="Arial" w:cs="Arial"/>
        </w:rPr>
        <w:t>hysician, community pharmacist).</w:t>
      </w:r>
      <w:r w:rsidR="00393128" w:rsidRPr="00393128">
        <w:rPr>
          <w:rFonts w:ascii="Arial" w:hAnsi="Arial" w:cs="Arial"/>
        </w:rPr>
        <w:t xml:space="preserve"> </w:t>
      </w:r>
    </w:p>
    <w:p w14:paraId="59EA7B5A" w14:textId="77777777" w:rsidR="00393128" w:rsidRDefault="00393128" w:rsidP="00393128">
      <w:pPr>
        <w:pStyle w:val="ListParagraph"/>
        <w:numPr>
          <w:ilvl w:val="0"/>
          <w:numId w:val="5"/>
        </w:numPr>
        <w:rPr>
          <w:rFonts w:ascii="Arial" w:hAnsi="Arial" w:cs="Arial"/>
        </w:rPr>
      </w:pPr>
      <w:r w:rsidRPr="00393128">
        <w:rPr>
          <w:rFonts w:ascii="Arial" w:hAnsi="Arial" w:cs="Arial"/>
        </w:rPr>
        <w:t xml:space="preserve">Assist with the patient registration transfer and discharge communication with community providers for any clozapine patient under their care. </w:t>
      </w:r>
    </w:p>
    <w:p w14:paraId="5E59EB60" w14:textId="4507B6AB" w:rsidR="00393128" w:rsidRDefault="00393128" w:rsidP="00393128">
      <w:pPr>
        <w:pStyle w:val="ListParagraph"/>
        <w:numPr>
          <w:ilvl w:val="0"/>
          <w:numId w:val="5"/>
        </w:numPr>
        <w:rPr>
          <w:rFonts w:ascii="Arial" w:hAnsi="Arial" w:cs="Arial"/>
        </w:rPr>
      </w:pPr>
      <w:r w:rsidRPr="00393128">
        <w:rPr>
          <w:rFonts w:ascii="Arial" w:hAnsi="Arial" w:cs="Arial"/>
        </w:rPr>
        <w:t xml:space="preserve">Attend </w:t>
      </w:r>
      <w:r w:rsidR="002D6111">
        <w:rPr>
          <w:rFonts w:ascii="Arial" w:hAnsi="Arial" w:cs="Arial"/>
        </w:rPr>
        <w:t xml:space="preserve">Grand Rounds and other educational sessions </w:t>
      </w:r>
      <w:r w:rsidRPr="00393128">
        <w:rPr>
          <w:rFonts w:ascii="Arial" w:hAnsi="Arial" w:cs="Arial"/>
        </w:rPr>
        <w:t xml:space="preserve"> </w:t>
      </w:r>
    </w:p>
    <w:p w14:paraId="01E47143" w14:textId="77777777" w:rsidR="00393128" w:rsidRDefault="00393128" w:rsidP="00393128">
      <w:pPr>
        <w:pStyle w:val="ListParagraph"/>
        <w:numPr>
          <w:ilvl w:val="0"/>
          <w:numId w:val="5"/>
        </w:numPr>
        <w:rPr>
          <w:rFonts w:ascii="Arial" w:hAnsi="Arial" w:cs="Arial"/>
        </w:rPr>
      </w:pPr>
      <w:r w:rsidRPr="00393128">
        <w:rPr>
          <w:rFonts w:ascii="Arial" w:hAnsi="Arial" w:cs="Arial"/>
        </w:rPr>
        <w:t xml:space="preserve">Attend the weekly naloxone training group. Observe the 1st session and help lead a subsequent group during the rotation. </w:t>
      </w:r>
    </w:p>
    <w:p w14:paraId="69CA0B20" w14:textId="6DA9B8E9" w:rsidR="00393128" w:rsidRDefault="00393128" w:rsidP="00393128">
      <w:pPr>
        <w:pStyle w:val="ListParagraph"/>
        <w:numPr>
          <w:ilvl w:val="0"/>
          <w:numId w:val="5"/>
        </w:numPr>
        <w:rPr>
          <w:rFonts w:ascii="Arial" w:hAnsi="Arial" w:cs="Arial"/>
        </w:rPr>
      </w:pPr>
      <w:r w:rsidRPr="00393128">
        <w:rPr>
          <w:rFonts w:ascii="Arial" w:hAnsi="Arial" w:cs="Arial"/>
        </w:rPr>
        <w:t xml:space="preserve">Meet with the preceptor at least </w:t>
      </w:r>
      <w:r w:rsidR="005353B8">
        <w:rPr>
          <w:rFonts w:ascii="Arial" w:hAnsi="Arial" w:cs="Arial"/>
        </w:rPr>
        <w:t>once</w:t>
      </w:r>
      <w:r w:rsidRPr="00393128">
        <w:rPr>
          <w:rFonts w:ascii="Arial" w:hAnsi="Arial" w:cs="Arial"/>
        </w:rPr>
        <w:t xml:space="preserve"> weekly to discuss therapeutic topics</w:t>
      </w:r>
    </w:p>
    <w:p w14:paraId="500D192B" w14:textId="77777777" w:rsidR="002D6111" w:rsidRDefault="00393128" w:rsidP="00393128">
      <w:pPr>
        <w:pStyle w:val="ListParagraph"/>
        <w:numPr>
          <w:ilvl w:val="0"/>
          <w:numId w:val="5"/>
        </w:numPr>
        <w:rPr>
          <w:rFonts w:ascii="Arial" w:hAnsi="Arial" w:cs="Arial"/>
        </w:rPr>
      </w:pPr>
      <w:r w:rsidRPr="00393128">
        <w:rPr>
          <w:rFonts w:ascii="Arial" w:hAnsi="Arial" w:cs="Arial"/>
        </w:rPr>
        <w:t xml:space="preserve">Meet with the preceptor daily to review patients, therapeutic controversies, follow-up issues and drug information questions. </w:t>
      </w:r>
    </w:p>
    <w:p w14:paraId="1096D2B7" w14:textId="77777777" w:rsidR="002D6111" w:rsidRDefault="00393128" w:rsidP="00393128">
      <w:pPr>
        <w:pStyle w:val="ListParagraph"/>
        <w:numPr>
          <w:ilvl w:val="0"/>
          <w:numId w:val="5"/>
        </w:numPr>
        <w:rPr>
          <w:rFonts w:ascii="Arial" w:hAnsi="Arial" w:cs="Arial"/>
        </w:rPr>
      </w:pPr>
      <w:r w:rsidRPr="002D6111">
        <w:rPr>
          <w:rFonts w:ascii="Arial" w:hAnsi="Arial" w:cs="Arial"/>
        </w:rPr>
        <w:lastRenderedPageBreak/>
        <w:t xml:space="preserve">Complete drug information requests as required. </w:t>
      </w:r>
    </w:p>
    <w:p w14:paraId="178425F5" w14:textId="77777777" w:rsidR="002D6111" w:rsidRDefault="00393128" w:rsidP="00393128">
      <w:pPr>
        <w:pStyle w:val="ListParagraph"/>
        <w:numPr>
          <w:ilvl w:val="0"/>
          <w:numId w:val="5"/>
        </w:numPr>
        <w:rPr>
          <w:rFonts w:ascii="Arial" w:hAnsi="Arial" w:cs="Arial"/>
        </w:rPr>
      </w:pPr>
      <w:r w:rsidRPr="002D6111">
        <w:rPr>
          <w:rFonts w:ascii="Arial" w:hAnsi="Arial" w:cs="Arial"/>
        </w:rPr>
        <w:t xml:space="preserve">Assess at least one patient for movement disorders. </w:t>
      </w:r>
    </w:p>
    <w:p w14:paraId="59475DDB" w14:textId="7F564124" w:rsidR="00393128" w:rsidRDefault="002D6111" w:rsidP="00393128">
      <w:pPr>
        <w:pStyle w:val="ListParagraph"/>
        <w:numPr>
          <w:ilvl w:val="0"/>
          <w:numId w:val="5"/>
        </w:numPr>
        <w:rPr>
          <w:rFonts w:ascii="Arial" w:hAnsi="Arial" w:cs="Arial"/>
        </w:rPr>
      </w:pPr>
      <w:r>
        <w:rPr>
          <w:rFonts w:ascii="Arial" w:hAnsi="Arial" w:cs="Arial"/>
        </w:rPr>
        <w:t>Complete a presentation to pharmacy staff and/or psychiatry department staff (e.g. case presentation, review of therapeutic controversy, in-service for nursing staff, etc.)</w:t>
      </w:r>
    </w:p>
    <w:p w14:paraId="25443451" w14:textId="77777777" w:rsidR="005353B8" w:rsidRDefault="002D6111" w:rsidP="00393128">
      <w:pPr>
        <w:pStyle w:val="ListParagraph"/>
        <w:numPr>
          <w:ilvl w:val="0"/>
          <w:numId w:val="5"/>
        </w:numPr>
        <w:rPr>
          <w:rFonts w:ascii="Arial" w:hAnsi="Arial" w:cs="Arial"/>
        </w:rPr>
      </w:pPr>
      <w:r w:rsidRPr="002D6111">
        <w:rPr>
          <w:rFonts w:ascii="Arial" w:hAnsi="Arial" w:cs="Arial"/>
        </w:rPr>
        <w:t>Lead journal article critique discussions with pre</w:t>
      </w:r>
      <w:r>
        <w:rPr>
          <w:rFonts w:ascii="Arial" w:hAnsi="Arial" w:cs="Arial"/>
        </w:rPr>
        <w:t>ceptor and other pharmacy staff, or complete another mini-project as per the resident’s learning goals (e.g. case report, creating a medication resource tool, etc.)</w:t>
      </w:r>
    </w:p>
    <w:p w14:paraId="21E87CCB" w14:textId="0EA74552" w:rsidR="00393128" w:rsidRDefault="00393128" w:rsidP="00393128">
      <w:pPr>
        <w:pStyle w:val="ListParagraph"/>
        <w:numPr>
          <w:ilvl w:val="0"/>
          <w:numId w:val="5"/>
        </w:numPr>
        <w:rPr>
          <w:rFonts w:ascii="Arial" w:hAnsi="Arial" w:cs="Arial"/>
        </w:rPr>
      </w:pPr>
      <w:r w:rsidRPr="005353B8">
        <w:rPr>
          <w:rFonts w:ascii="Arial" w:hAnsi="Arial" w:cs="Arial"/>
        </w:rPr>
        <w:t>Other activi</w:t>
      </w:r>
      <w:r w:rsidR="005353B8">
        <w:rPr>
          <w:rFonts w:ascii="Arial" w:hAnsi="Arial" w:cs="Arial"/>
        </w:rPr>
        <w:t>ties assigned by the preceptor</w:t>
      </w:r>
    </w:p>
    <w:p w14:paraId="5762859D" w14:textId="769F8946" w:rsidR="005353B8" w:rsidRDefault="005353B8" w:rsidP="00393128">
      <w:pPr>
        <w:pStyle w:val="ListParagraph"/>
        <w:numPr>
          <w:ilvl w:val="0"/>
          <w:numId w:val="5"/>
        </w:numPr>
        <w:rPr>
          <w:rFonts w:ascii="Arial" w:hAnsi="Arial" w:cs="Arial"/>
        </w:rPr>
      </w:pPr>
      <w:r w:rsidRPr="005353B8">
        <w:rPr>
          <w:rFonts w:ascii="Arial" w:hAnsi="Arial" w:cs="Arial"/>
        </w:rPr>
        <w:t>Resident will notify preceptor in advance of required off-site activities/absences</w:t>
      </w:r>
    </w:p>
    <w:p w14:paraId="21FC6404" w14:textId="77777777" w:rsidR="005353B8" w:rsidRDefault="005353B8" w:rsidP="005353B8">
      <w:pPr>
        <w:rPr>
          <w:rFonts w:ascii="Arial" w:hAnsi="Arial" w:cs="Arial"/>
        </w:rPr>
      </w:pPr>
    </w:p>
    <w:p w14:paraId="722BA0AA" w14:textId="77777777" w:rsidR="005353B8" w:rsidRPr="005353B8" w:rsidRDefault="005353B8" w:rsidP="005353B8">
      <w:pPr>
        <w:rPr>
          <w:rFonts w:ascii="Arial" w:hAnsi="Arial" w:cs="Arial"/>
        </w:rPr>
      </w:pPr>
      <w:r w:rsidRPr="005353B8">
        <w:rPr>
          <w:rFonts w:ascii="Arial" w:hAnsi="Arial" w:cs="Arial"/>
          <w:b/>
          <w:bCs/>
        </w:rPr>
        <w:t xml:space="preserve">COMMUNICATION EXPECTATIONS </w:t>
      </w:r>
    </w:p>
    <w:p w14:paraId="0EBF8116" w14:textId="33EE1637" w:rsidR="005353B8" w:rsidRPr="005353B8" w:rsidRDefault="005353B8" w:rsidP="005353B8">
      <w:pPr>
        <w:rPr>
          <w:rFonts w:ascii="Arial" w:hAnsi="Arial" w:cs="Arial"/>
        </w:rPr>
      </w:pPr>
      <w:r w:rsidRPr="005353B8">
        <w:rPr>
          <w:rFonts w:ascii="Arial" w:hAnsi="Arial" w:cs="Arial"/>
        </w:rPr>
        <w:t>1. The Resident will discuss all written chart notes with the preceptor prio</w:t>
      </w:r>
      <w:r>
        <w:rPr>
          <w:rFonts w:ascii="Arial" w:hAnsi="Arial" w:cs="Arial"/>
        </w:rPr>
        <w:t>r to placing them in the chart</w:t>
      </w:r>
      <w:r w:rsidRPr="005353B8">
        <w:rPr>
          <w:rFonts w:ascii="Arial" w:hAnsi="Arial" w:cs="Arial"/>
        </w:rPr>
        <w:t xml:space="preserve">, unless otherwise arranged with the preceptor. </w:t>
      </w:r>
    </w:p>
    <w:p w14:paraId="63C7EF0C" w14:textId="77777777" w:rsidR="005353B8" w:rsidRDefault="005353B8" w:rsidP="005353B8">
      <w:pPr>
        <w:rPr>
          <w:rFonts w:ascii="Arial" w:hAnsi="Arial" w:cs="Arial"/>
        </w:rPr>
      </w:pPr>
      <w:r w:rsidRPr="005353B8">
        <w:rPr>
          <w:rFonts w:ascii="Arial" w:hAnsi="Arial" w:cs="Arial"/>
        </w:rPr>
        <w:t xml:space="preserve">2. The Resident will notify the preceptor in advance of required off-site activities and absences. </w:t>
      </w:r>
    </w:p>
    <w:p w14:paraId="4FD71A04" w14:textId="77777777" w:rsidR="005353B8" w:rsidRDefault="005353B8" w:rsidP="005353B8">
      <w:pPr>
        <w:rPr>
          <w:rFonts w:ascii="Arial" w:hAnsi="Arial" w:cs="Arial"/>
        </w:rPr>
      </w:pPr>
    </w:p>
    <w:p w14:paraId="5435B246" w14:textId="77777777" w:rsidR="005353B8" w:rsidRDefault="005353B8" w:rsidP="005353B8">
      <w:pPr>
        <w:rPr>
          <w:rFonts w:ascii="Arial" w:hAnsi="Arial" w:cs="Arial"/>
          <w:b/>
        </w:rPr>
      </w:pPr>
      <w:r>
        <w:rPr>
          <w:rFonts w:ascii="Arial" w:hAnsi="Arial" w:cs="Arial"/>
          <w:b/>
        </w:rPr>
        <w:t xml:space="preserve">PRECEPTOR RESPONSIBILITIES </w:t>
      </w:r>
    </w:p>
    <w:p w14:paraId="2D0F795F" w14:textId="77777777" w:rsidR="005353B8" w:rsidRPr="005353B8" w:rsidRDefault="005353B8" w:rsidP="005353B8">
      <w:pPr>
        <w:pStyle w:val="ListParagraph"/>
        <w:numPr>
          <w:ilvl w:val="0"/>
          <w:numId w:val="6"/>
        </w:numPr>
        <w:rPr>
          <w:rFonts w:ascii="Arial" w:hAnsi="Arial" w:cs="Arial"/>
          <w:b/>
        </w:rPr>
      </w:pPr>
      <w:r w:rsidRPr="005353B8">
        <w:rPr>
          <w:rFonts w:ascii="Arial" w:hAnsi="Arial" w:cs="Arial"/>
        </w:rPr>
        <w:t>Orient the Residen</w:t>
      </w:r>
      <w:r>
        <w:rPr>
          <w:rFonts w:ascii="Arial" w:hAnsi="Arial" w:cs="Arial"/>
        </w:rPr>
        <w:t>t to pharmacy and wards</w:t>
      </w:r>
    </w:p>
    <w:p w14:paraId="25D464DE" w14:textId="77777777" w:rsidR="005353B8" w:rsidRPr="005353B8" w:rsidRDefault="005353B8" w:rsidP="005353B8">
      <w:pPr>
        <w:pStyle w:val="ListParagraph"/>
        <w:numPr>
          <w:ilvl w:val="0"/>
          <w:numId w:val="6"/>
        </w:numPr>
        <w:rPr>
          <w:rFonts w:ascii="Arial" w:hAnsi="Arial" w:cs="Arial"/>
          <w:b/>
        </w:rPr>
      </w:pPr>
      <w:r>
        <w:rPr>
          <w:rFonts w:ascii="Arial" w:hAnsi="Arial" w:cs="Arial"/>
        </w:rPr>
        <w:t>D</w:t>
      </w:r>
      <w:r w:rsidRPr="005353B8">
        <w:rPr>
          <w:rFonts w:ascii="Arial" w:hAnsi="Arial" w:cs="Arial"/>
        </w:rPr>
        <w:t>iscuss customization of the</w:t>
      </w:r>
      <w:r>
        <w:rPr>
          <w:rFonts w:ascii="Arial" w:hAnsi="Arial" w:cs="Arial"/>
        </w:rPr>
        <w:t xml:space="preserve"> R</w:t>
      </w:r>
      <w:r w:rsidRPr="005353B8">
        <w:rPr>
          <w:rFonts w:ascii="Arial" w:hAnsi="Arial" w:cs="Arial"/>
        </w:rPr>
        <w:t>otation, and the division of topics over the 4 week rotation</w:t>
      </w:r>
    </w:p>
    <w:p w14:paraId="0DB17F6D" w14:textId="77777777" w:rsidR="005353B8" w:rsidRPr="005353B8" w:rsidRDefault="005353B8" w:rsidP="005353B8">
      <w:pPr>
        <w:pStyle w:val="ListParagraph"/>
        <w:numPr>
          <w:ilvl w:val="0"/>
          <w:numId w:val="6"/>
        </w:numPr>
        <w:rPr>
          <w:rFonts w:ascii="Arial" w:hAnsi="Arial" w:cs="Arial"/>
          <w:b/>
        </w:rPr>
      </w:pPr>
      <w:r w:rsidRPr="005353B8">
        <w:rPr>
          <w:rFonts w:ascii="Arial" w:hAnsi="Arial" w:cs="Arial"/>
        </w:rPr>
        <w:t xml:space="preserve">Introduce resident to </w:t>
      </w:r>
      <w:r>
        <w:rPr>
          <w:rFonts w:ascii="Arial" w:hAnsi="Arial" w:cs="Arial"/>
        </w:rPr>
        <w:t xml:space="preserve">the department and healthcare teams </w:t>
      </w:r>
    </w:p>
    <w:p w14:paraId="7C223731" w14:textId="77777777" w:rsidR="005353B8" w:rsidRPr="005353B8" w:rsidRDefault="005353B8" w:rsidP="005353B8">
      <w:pPr>
        <w:pStyle w:val="ListParagraph"/>
        <w:numPr>
          <w:ilvl w:val="0"/>
          <w:numId w:val="6"/>
        </w:numPr>
        <w:rPr>
          <w:rFonts w:ascii="Arial" w:hAnsi="Arial" w:cs="Arial"/>
          <w:b/>
        </w:rPr>
      </w:pPr>
      <w:r>
        <w:rPr>
          <w:rFonts w:ascii="Arial" w:hAnsi="Arial" w:cs="Arial"/>
        </w:rPr>
        <w:t>D</w:t>
      </w:r>
      <w:r w:rsidRPr="005353B8">
        <w:rPr>
          <w:rFonts w:ascii="Arial" w:hAnsi="Arial" w:cs="Arial"/>
        </w:rPr>
        <w:t>iscuss patients on a regular basis</w:t>
      </w:r>
    </w:p>
    <w:p w14:paraId="161BCF1C" w14:textId="77777777" w:rsidR="005353B8" w:rsidRPr="005353B8" w:rsidRDefault="005353B8" w:rsidP="005353B8">
      <w:pPr>
        <w:pStyle w:val="ListParagraph"/>
        <w:numPr>
          <w:ilvl w:val="0"/>
          <w:numId w:val="6"/>
        </w:numPr>
        <w:rPr>
          <w:rFonts w:ascii="Arial" w:hAnsi="Arial" w:cs="Arial"/>
          <w:b/>
        </w:rPr>
      </w:pPr>
      <w:r>
        <w:rPr>
          <w:rFonts w:ascii="Arial" w:hAnsi="Arial" w:cs="Arial"/>
        </w:rPr>
        <w:t>D</w:t>
      </w:r>
      <w:r w:rsidRPr="005353B8">
        <w:rPr>
          <w:rFonts w:ascii="Arial" w:hAnsi="Arial" w:cs="Arial"/>
        </w:rPr>
        <w:t xml:space="preserve">iscuss </w:t>
      </w:r>
      <w:r>
        <w:rPr>
          <w:rFonts w:ascii="Arial" w:hAnsi="Arial" w:cs="Arial"/>
        </w:rPr>
        <w:t>clinical topics with student at least once weekly</w:t>
      </w:r>
    </w:p>
    <w:p w14:paraId="6B2B0B6B" w14:textId="77777777" w:rsidR="001758B0" w:rsidRPr="001758B0" w:rsidRDefault="005353B8" w:rsidP="001758B0">
      <w:pPr>
        <w:pStyle w:val="ListParagraph"/>
        <w:numPr>
          <w:ilvl w:val="0"/>
          <w:numId w:val="6"/>
        </w:numPr>
        <w:rPr>
          <w:rFonts w:ascii="Arial" w:hAnsi="Arial" w:cs="Arial"/>
          <w:b/>
        </w:rPr>
      </w:pPr>
      <w:r>
        <w:rPr>
          <w:rFonts w:ascii="Arial" w:hAnsi="Arial" w:cs="Arial"/>
        </w:rPr>
        <w:t>P</w:t>
      </w:r>
      <w:r w:rsidRPr="005353B8">
        <w:rPr>
          <w:rFonts w:ascii="Arial" w:hAnsi="Arial" w:cs="Arial"/>
        </w:rPr>
        <w:t>rovide ongoing feedback and instruction in addition to a midpoint and final</w:t>
      </w:r>
      <w:r>
        <w:rPr>
          <w:rFonts w:ascii="Arial" w:hAnsi="Arial" w:cs="Arial"/>
        </w:rPr>
        <w:t xml:space="preserve"> </w:t>
      </w:r>
      <w:r w:rsidRPr="005353B8">
        <w:rPr>
          <w:rFonts w:ascii="Arial" w:hAnsi="Arial" w:cs="Arial"/>
        </w:rPr>
        <w:t>evaluation (resident and preceptor will discuss each other’s evaluation</w:t>
      </w:r>
      <w:r>
        <w:rPr>
          <w:rFonts w:ascii="Arial" w:hAnsi="Arial" w:cs="Arial"/>
        </w:rPr>
        <w:t>)</w:t>
      </w:r>
    </w:p>
    <w:p w14:paraId="616649B5" w14:textId="2C269D64" w:rsidR="001758B0" w:rsidRPr="001758B0" w:rsidRDefault="001758B0" w:rsidP="001758B0">
      <w:pPr>
        <w:pStyle w:val="ListParagraph"/>
        <w:numPr>
          <w:ilvl w:val="0"/>
          <w:numId w:val="6"/>
        </w:numPr>
        <w:rPr>
          <w:rFonts w:ascii="Arial" w:hAnsi="Arial" w:cs="Arial"/>
          <w:b/>
        </w:rPr>
      </w:pPr>
      <w:r>
        <w:rPr>
          <w:rFonts w:ascii="Arial" w:hAnsi="Arial" w:cs="Arial"/>
        </w:rPr>
        <w:t>Schedule dates for presentations</w:t>
      </w:r>
    </w:p>
    <w:p w14:paraId="6B231524" w14:textId="4151BAB0" w:rsidR="005353B8" w:rsidRPr="001758B0" w:rsidRDefault="001758B0" w:rsidP="005353B8">
      <w:pPr>
        <w:pStyle w:val="ListParagraph"/>
        <w:numPr>
          <w:ilvl w:val="0"/>
          <w:numId w:val="6"/>
        </w:numPr>
        <w:rPr>
          <w:rFonts w:ascii="Arial" w:hAnsi="Arial" w:cs="Arial"/>
          <w:b/>
        </w:rPr>
      </w:pPr>
      <w:r w:rsidRPr="001758B0">
        <w:rPr>
          <w:rFonts w:ascii="Arial" w:hAnsi="Arial" w:cs="Arial"/>
        </w:rPr>
        <w:t>A</w:t>
      </w:r>
      <w:r w:rsidR="005353B8" w:rsidRPr="001758B0">
        <w:rPr>
          <w:rFonts w:ascii="Arial" w:hAnsi="Arial" w:cs="Arial"/>
        </w:rPr>
        <w:t>vailable for guidance, addressing questions/ concerns and facilitate the required</w:t>
      </w:r>
      <w:r>
        <w:rPr>
          <w:rFonts w:ascii="Arial" w:hAnsi="Arial" w:cs="Arial"/>
        </w:rPr>
        <w:t xml:space="preserve"> </w:t>
      </w:r>
      <w:r w:rsidR="005353B8" w:rsidRPr="001758B0">
        <w:rPr>
          <w:rFonts w:ascii="Arial" w:hAnsi="Arial" w:cs="Arial"/>
        </w:rPr>
        <w:t xml:space="preserve">activities </w:t>
      </w:r>
    </w:p>
    <w:p w14:paraId="7773C9FA" w14:textId="77777777" w:rsidR="001758B0" w:rsidRDefault="001758B0" w:rsidP="001758B0">
      <w:pPr>
        <w:rPr>
          <w:rFonts w:ascii="Arial" w:hAnsi="Arial" w:cs="Arial"/>
          <w:b/>
        </w:rPr>
      </w:pPr>
    </w:p>
    <w:p w14:paraId="791CC078" w14:textId="5F10C097" w:rsidR="001758B0" w:rsidRPr="001758B0" w:rsidRDefault="001758B0" w:rsidP="001758B0">
      <w:pPr>
        <w:rPr>
          <w:rFonts w:ascii="Arial" w:hAnsi="Arial" w:cs="Arial"/>
          <w:b/>
          <w:bCs/>
        </w:rPr>
      </w:pPr>
      <w:r w:rsidRPr="001758B0">
        <w:rPr>
          <w:rFonts w:ascii="Arial" w:hAnsi="Arial" w:cs="Arial"/>
          <w:b/>
          <w:bCs/>
        </w:rPr>
        <w:t xml:space="preserve">EVALUATION PROCESSES </w:t>
      </w:r>
    </w:p>
    <w:p w14:paraId="680D9A31" w14:textId="77777777" w:rsidR="001758B0" w:rsidRPr="001758B0" w:rsidRDefault="001758B0" w:rsidP="001758B0">
      <w:pPr>
        <w:rPr>
          <w:rFonts w:ascii="Arial" w:hAnsi="Arial" w:cs="Arial"/>
        </w:rPr>
      </w:pPr>
      <w:r w:rsidRPr="001758B0">
        <w:rPr>
          <w:rFonts w:ascii="Arial" w:hAnsi="Arial" w:cs="Arial"/>
        </w:rPr>
        <w:t xml:space="preserve">As detailed in the LMPS residency program policies at: </w:t>
      </w:r>
    </w:p>
    <w:p w14:paraId="6070C9BC" w14:textId="76B782AB" w:rsidR="001758B0" w:rsidRPr="001758B0" w:rsidRDefault="00B65816" w:rsidP="001758B0">
      <w:pPr>
        <w:rPr>
          <w:rFonts w:ascii="Arial" w:hAnsi="Arial" w:cs="Arial"/>
        </w:rPr>
      </w:pPr>
      <w:hyperlink r:id="rId8" w:history="1">
        <w:r w:rsidR="001758B0" w:rsidRPr="001758B0">
          <w:rPr>
            <w:rStyle w:val="Hyperlink"/>
            <w:rFonts w:ascii="Arial" w:hAnsi="Arial" w:cs="Arial"/>
          </w:rPr>
          <w:t>http://www.vhpharmsci.com/residency/resources/evaluation.html</w:t>
        </w:r>
      </w:hyperlink>
    </w:p>
    <w:p w14:paraId="3446F816" w14:textId="77777777" w:rsidR="001758B0" w:rsidRPr="001758B0" w:rsidRDefault="001758B0" w:rsidP="001758B0">
      <w:pPr>
        <w:rPr>
          <w:rFonts w:ascii="Arial" w:hAnsi="Arial" w:cs="Arial"/>
          <w:b/>
        </w:rPr>
      </w:pPr>
    </w:p>
    <w:p w14:paraId="7F6EF4EA" w14:textId="06632D38" w:rsidR="001758B0" w:rsidRPr="000B3921" w:rsidRDefault="001758B0" w:rsidP="005353B8">
      <w:pPr>
        <w:rPr>
          <w:rFonts w:ascii="Arial" w:hAnsi="Arial" w:cs="Arial"/>
          <w:b/>
        </w:rPr>
      </w:pPr>
      <w:r>
        <w:rPr>
          <w:rFonts w:ascii="Arial" w:hAnsi="Arial" w:cs="Arial"/>
          <w:b/>
        </w:rPr>
        <w:t>REQUIRED READING AND RESOURCES</w:t>
      </w:r>
    </w:p>
    <w:p w14:paraId="7498B611" w14:textId="5C1AE2D2" w:rsidR="001758B0" w:rsidRPr="001758B0" w:rsidRDefault="001758B0" w:rsidP="005353B8">
      <w:pPr>
        <w:rPr>
          <w:rFonts w:ascii="Arial" w:hAnsi="Arial" w:cs="Arial"/>
        </w:rPr>
      </w:pPr>
      <w:r>
        <w:rPr>
          <w:rFonts w:ascii="Arial" w:hAnsi="Arial" w:cs="Arial"/>
        </w:rPr>
        <w:t xml:space="preserve">Will be sent to resident </w:t>
      </w:r>
      <w:r w:rsidR="000B3921">
        <w:rPr>
          <w:rFonts w:ascii="Arial" w:hAnsi="Arial" w:cs="Arial"/>
        </w:rPr>
        <w:t xml:space="preserve">prior to rotation and topic discussions </w:t>
      </w:r>
    </w:p>
    <w:p w14:paraId="238EDC24" w14:textId="218DA24A" w:rsidR="001758B0" w:rsidRPr="001758B0" w:rsidRDefault="001758B0" w:rsidP="005353B8">
      <w:pPr>
        <w:rPr>
          <w:rFonts w:ascii="Arial" w:hAnsi="Arial" w:cs="Arial"/>
        </w:rPr>
      </w:pPr>
      <w:r>
        <w:rPr>
          <w:rFonts w:ascii="Arial" w:hAnsi="Arial" w:cs="Arial"/>
        </w:rPr>
        <w:t xml:space="preserve"> </w:t>
      </w:r>
    </w:p>
    <w:p w14:paraId="0E7C7E30" w14:textId="6D749C91" w:rsidR="000B3921" w:rsidRPr="000B3921" w:rsidRDefault="000B3921" w:rsidP="005353B8">
      <w:pPr>
        <w:rPr>
          <w:rFonts w:ascii="Arial" w:hAnsi="Arial" w:cs="Arial"/>
          <w:b/>
        </w:rPr>
      </w:pPr>
      <w:r>
        <w:rPr>
          <w:rFonts w:ascii="Arial" w:hAnsi="Arial" w:cs="Arial"/>
          <w:b/>
        </w:rPr>
        <w:t>WARD ROUNDS SCHEDULE</w:t>
      </w:r>
    </w:p>
    <w:p w14:paraId="33427F6F" w14:textId="77777777" w:rsidR="000B3921" w:rsidRDefault="000B3921" w:rsidP="005353B8">
      <w:pPr>
        <w:rPr>
          <w:rFonts w:ascii="Arial" w:hAnsi="Arial" w:cs="Arial"/>
        </w:rPr>
      </w:pPr>
    </w:p>
    <w:tbl>
      <w:tblPr>
        <w:tblStyle w:val="TableGrid"/>
        <w:tblW w:w="9322" w:type="dxa"/>
        <w:tblLook w:val="04A0" w:firstRow="1" w:lastRow="0" w:firstColumn="1" w:lastColumn="0" w:noHBand="0" w:noVBand="1"/>
      </w:tblPr>
      <w:tblGrid>
        <w:gridCol w:w="1864"/>
        <w:gridCol w:w="1864"/>
        <w:gridCol w:w="1865"/>
        <w:gridCol w:w="1864"/>
        <w:gridCol w:w="1865"/>
      </w:tblGrid>
      <w:tr w:rsidR="000B3921" w14:paraId="6A553B14" w14:textId="77777777" w:rsidTr="000B3921">
        <w:tc>
          <w:tcPr>
            <w:tcW w:w="1864" w:type="dxa"/>
          </w:tcPr>
          <w:p w14:paraId="7E49C570" w14:textId="4C0350A7" w:rsidR="000B3921" w:rsidRDefault="000B3921" w:rsidP="005353B8">
            <w:pPr>
              <w:rPr>
                <w:rFonts w:ascii="Arial" w:hAnsi="Arial" w:cs="Arial"/>
              </w:rPr>
            </w:pPr>
            <w:r>
              <w:rPr>
                <w:rFonts w:ascii="Arial" w:hAnsi="Arial" w:cs="Arial"/>
              </w:rPr>
              <w:t>Monday</w:t>
            </w:r>
          </w:p>
        </w:tc>
        <w:tc>
          <w:tcPr>
            <w:tcW w:w="1864" w:type="dxa"/>
          </w:tcPr>
          <w:p w14:paraId="6F286414" w14:textId="3639F6E0" w:rsidR="000B3921" w:rsidRDefault="000B3921" w:rsidP="005353B8">
            <w:pPr>
              <w:rPr>
                <w:rFonts w:ascii="Arial" w:hAnsi="Arial" w:cs="Arial"/>
              </w:rPr>
            </w:pPr>
            <w:r>
              <w:rPr>
                <w:rFonts w:ascii="Arial" w:hAnsi="Arial" w:cs="Arial"/>
              </w:rPr>
              <w:t>Tuesday</w:t>
            </w:r>
          </w:p>
        </w:tc>
        <w:tc>
          <w:tcPr>
            <w:tcW w:w="1865" w:type="dxa"/>
          </w:tcPr>
          <w:p w14:paraId="7B943FFC" w14:textId="68C0D1E7" w:rsidR="000B3921" w:rsidRDefault="000B3921" w:rsidP="005353B8">
            <w:pPr>
              <w:rPr>
                <w:rFonts w:ascii="Arial" w:hAnsi="Arial" w:cs="Arial"/>
              </w:rPr>
            </w:pPr>
            <w:r>
              <w:rPr>
                <w:rFonts w:ascii="Arial" w:hAnsi="Arial" w:cs="Arial"/>
              </w:rPr>
              <w:t>Wednesday</w:t>
            </w:r>
          </w:p>
        </w:tc>
        <w:tc>
          <w:tcPr>
            <w:tcW w:w="1864" w:type="dxa"/>
          </w:tcPr>
          <w:p w14:paraId="016795F8" w14:textId="484185A6" w:rsidR="000B3921" w:rsidRDefault="000B3921" w:rsidP="005353B8">
            <w:pPr>
              <w:rPr>
                <w:rFonts w:ascii="Arial" w:hAnsi="Arial" w:cs="Arial"/>
              </w:rPr>
            </w:pPr>
            <w:r>
              <w:rPr>
                <w:rFonts w:ascii="Arial" w:hAnsi="Arial" w:cs="Arial"/>
              </w:rPr>
              <w:t>Thursday</w:t>
            </w:r>
          </w:p>
        </w:tc>
        <w:tc>
          <w:tcPr>
            <w:tcW w:w="1865" w:type="dxa"/>
          </w:tcPr>
          <w:p w14:paraId="7DF10276" w14:textId="14B11F61" w:rsidR="000B3921" w:rsidRDefault="000B3921" w:rsidP="005353B8">
            <w:pPr>
              <w:rPr>
                <w:rFonts w:ascii="Arial" w:hAnsi="Arial" w:cs="Arial"/>
              </w:rPr>
            </w:pPr>
            <w:r>
              <w:rPr>
                <w:rFonts w:ascii="Arial" w:hAnsi="Arial" w:cs="Arial"/>
              </w:rPr>
              <w:t>Friday</w:t>
            </w:r>
          </w:p>
        </w:tc>
      </w:tr>
      <w:tr w:rsidR="000B3921" w14:paraId="2309DA2A" w14:textId="77777777" w:rsidTr="000B3921">
        <w:tc>
          <w:tcPr>
            <w:tcW w:w="1864" w:type="dxa"/>
          </w:tcPr>
          <w:p w14:paraId="7452F211" w14:textId="2D1D7089" w:rsidR="000B3921" w:rsidRDefault="000B3921" w:rsidP="005353B8">
            <w:pPr>
              <w:rPr>
                <w:rFonts w:ascii="Arial" w:hAnsi="Arial" w:cs="Arial"/>
              </w:rPr>
            </w:pPr>
            <w:r>
              <w:rPr>
                <w:rFonts w:ascii="Arial" w:hAnsi="Arial" w:cs="Arial"/>
              </w:rPr>
              <w:t>8C 0850</w:t>
            </w:r>
          </w:p>
          <w:p w14:paraId="62C8543E" w14:textId="5D730312" w:rsidR="000B3921" w:rsidRDefault="000B3921" w:rsidP="005353B8">
            <w:pPr>
              <w:rPr>
                <w:rFonts w:ascii="Arial" w:hAnsi="Arial" w:cs="Arial"/>
              </w:rPr>
            </w:pPr>
            <w:r>
              <w:rPr>
                <w:rFonts w:ascii="Arial" w:hAnsi="Arial" w:cs="Arial"/>
              </w:rPr>
              <w:t>9A 0915</w:t>
            </w:r>
          </w:p>
        </w:tc>
        <w:tc>
          <w:tcPr>
            <w:tcW w:w="1864" w:type="dxa"/>
          </w:tcPr>
          <w:p w14:paraId="56A3E4AF" w14:textId="77777777" w:rsidR="000B3921" w:rsidRDefault="000B3921" w:rsidP="005353B8">
            <w:pPr>
              <w:rPr>
                <w:rFonts w:ascii="Arial" w:hAnsi="Arial" w:cs="Arial"/>
              </w:rPr>
            </w:pPr>
            <w:r>
              <w:rPr>
                <w:rFonts w:ascii="Arial" w:hAnsi="Arial" w:cs="Arial"/>
              </w:rPr>
              <w:t>8C 0830</w:t>
            </w:r>
          </w:p>
          <w:p w14:paraId="53E0E405" w14:textId="77777777" w:rsidR="000B3921" w:rsidRDefault="000B3921" w:rsidP="005353B8">
            <w:pPr>
              <w:rPr>
                <w:rFonts w:ascii="Arial" w:hAnsi="Arial" w:cs="Arial"/>
              </w:rPr>
            </w:pPr>
            <w:r>
              <w:rPr>
                <w:rFonts w:ascii="Arial" w:hAnsi="Arial" w:cs="Arial"/>
              </w:rPr>
              <w:t>Grand Rounds</w:t>
            </w:r>
          </w:p>
          <w:p w14:paraId="3A54B088" w14:textId="281E4780" w:rsidR="000B3921" w:rsidRDefault="000B3921" w:rsidP="005353B8">
            <w:pPr>
              <w:rPr>
                <w:rFonts w:ascii="Arial" w:hAnsi="Arial" w:cs="Arial"/>
              </w:rPr>
            </w:pPr>
            <w:r>
              <w:rPr>
                <w:rFonts w:ascii="Arial" w:hAnsi="Arial" w:cs="Arial"/>
              </w:rPr>
              <w:t xml:space="preserve">0900 </w:t>
            </w:r>
          </w:p>
        </w:tc>
        <w:tc>
          <w:tcPr>
            <w:tcW w:w="1865" w:type="dxa"/>
          </w:tcPr>
          <w:p w14:paraId="5E051B5C" w14:textId="47354D92" w:rsidR="000B3921" w:rsidRDefault="000B3921" w:rsidP="005353B8">
            <w:pPr>
              <w:rPr>
                <w:rFonts w:ascii="Arial" w:hAnsi="Arial" w:cs="Arial"/>
              </w:rPr>
            </w:pPr>
            <w:r>
              <w:rPr>
                <w:rFonts w:ascii="Arial" w:hAnsi="Arial" w:cs="Arial"/>
              </w:rPr>
              <w:t>9A 0915</w:t>
            </w:r>
          </w:p>
        </w:tc>
        <w:tc>
          <w:tcPr>
            <w:tcW w:w="1864" w:type="dxa"/>
          </w:tcPr>
          <w:p w14:paraId="62EDAC4F" w14:textId="77777777" w:rsidR="000B3921" w:rsidRDefault="000B3921" w:rsidP="005353B8">
            <w:pPr>
              <w:rPr>
                <w:rFonts w:ascii="Arial" w:hAnsi="Arial" w:cs="Arial"/>
              </w:rPr>
            </w:pPr>
            <w:r>
              <w:rPr>
                <w:rFonts w:ascii="Arial" w:hAnsi="Arial" w:cs="Arial"/>
              </w:rPr>
              <w:t>8C 0850</w:t>
            </w:r>
          </w:p>
          <w:p w14:paraId="04F77CFB" w14:textId="185B1E94" w:rsidR="000B3921" w:rsidRDefault="000B3921" w:rsidP="005353B8">
            <w:pPr>
              <w:rPr>
                <w:rFonts w:ascii="Arial" w:hAnsi="Arial" w:cs="Arial"/>
              </w:rPr>
            </w:pPr>
            <w:r>
              <w:rPr>
                <w:rFonts w:ascii="Arial" w:hAnsi="Arial" w:cs="Arial"/>
              </w:rPr>
              <w:t>9A 0915</w:t>
            </w:r>
          </w:p>
        </w:tc>
        <w:tc>
          <w:tcPr>
            <w:tcW w:w="1865" w:type="dxa"/>
          </w:tcPr>
          <w:p w14:paraId="25825385" w14:textId="2CA9BA77" w:rsidR="000B3921" w:rsidRDefault="000B3921" w:rsidP="005353B8">
            <w:pPr>
              <w:rPr>
                <w:rFonts w:ascii="Arial" w:hAnsi="Arial" w:cs="Arial"/>
              </w:rPr>
            </w:pPr>
            <w:r>
              <w:rPr>
                <w:rFonts w:ascii="Arial" w:hAnsi="Arial" w:cs="Arial"/>
              </w:rPr>
              <w:t>8C 0850</w:t>
            </w:r>
          </w:p>
        </w:tc>
      </w:tr>
    </w:tbl>
    <w:p w14:paraId="660E9F89" w14:textId="77777777" w:rsidR="00482173" w:rsidRPr="00A95934" w:rsidRDefault="00482173" w:rsidP="00482173">
      <w:pPr>
        <w:rPr>
          <w:rFonts w:ascii="Arial" w:hAnsi="Arial" w:cs="Arial"/>
        </w:rPr>
      </w:pPr>
    </w:p>
    <w:sectPr w:rsidR="00482173" w:rsidRPr="00A95934" w:rsidSect="008945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CDD"/>
    <w:multiLevelType w:val="hybridMultilevel"/>
    <w:tmpl w:val="1076E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570D7"/>
    <w:multiLevelType w:val="hybridMultilevel"/>
    <w:tmpl w:val="8AD6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50512"/>
    <w:multiLevelType w:val="hybridMultilevel"/>
    <w:tmpl w:val="800A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70D5F"/>
    <w:multiLevelType w:val="hybridMultilevel"/>
    <w:tmpl w:val="9FD6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35BA7"/>
    <w:multiLevelType w:val="hybridMultilevel"/>
    <w:tmpl w:val="BCAA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84D53"/>
    <w:multiLevelType w:val="hybridMultilevel"/>
    <w:tmpl w:val="67C4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34"/>
    <w:rsid w:val="000B3921"/>
    <w:rsid w:val="000D5BF0"/>
    <w:rsid w:val="00143AB7"/>
    <w:rsid w:val="001758B0"/>
    <w:rsid w:val="002D6111"/>
    <w:rsid w:val="00393128"/>
    <w:rsid w:val="00482173"/>
    <w:rsid w:val="005353B8"/>
    <w:rsid w:val="0072594B"/>
    <w:rsid w:val="0089453C"/>
    <w:rsid w:val="009F3C77"/>
    <w:rsid w:val="00A95934"/>
    <w:rsid w:val="00AA419F"/>
    <w:rsid w:val="00B6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77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934"/>
    <w:rPr>
      <w:rFonts w:ascii="Lucida Grande" w:hAnsi="Lucida Grande" w:cs="Lucida Grande"/>
      <w:sz w:val="18"/>
      <w:szCs w:val="18"/>
    </w:rPr>
  </w:style>
  <w:style w:type="character" w:styleId="Hyperlink">
    <w:name w:val="Hyperlink"/>
    <w:basedOn w:val="DefaultParagraphFont"/>
    <w:uiPriority w:val="99"/>
    <w:unhideWhenUsed/>
    <w:rsid w:val="00A95934"/>
    <w:rPr>
      <w:color w:val="0000FF" w:themeColor="hyperlink"/>
      <w:u w:val="single"/>
    </w:rPr>
  </w:style>
  <w:style w:type="paragraph" w:styleId="ListParagraph">
    <w:name w:val="List Paragraph"/>
    <w:basedOn w:val="Normal"/>
    <w:uiPriority w:val="34"/>
    <w:qFormat/>
    <w:rsid w:val="00A95934"/>
    <w:pPr>
      <w:ind w:left="720"/>
      <w:contextualSpacing/>
    </w:pPr>
  </w:style>
  <w:style w:type="paragraph" w:customStyle="1" w:styleId="Default">
    <w:name w:val="Default"/>
    <w:rsid w:val="00482173"/>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482173"/>
    <w:rPr>
      <w:color w:val="800080" w:themeColor="followedHyperlink"/>
      <w:u w:val="single"/>
    </w:rPr>
  </w:style>
  <w:style w:type="table" w:styleId="TableGrid">
    <w:name w:val="Table Grid"/>
    <w:basedOn w:val="TableNormal"/>
    <w:uiPriority w:val="59"/>
    <w:rsid w:val="000B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934"/>
    <w:rPr>
      <w:rFonts w:ascii="Lucida Grande" w:hAnsi="Lucida Grande" w:cs="Lucida Grande"/>
      <w:sz w:val="18"/>
      <w:szCs w:val="18"/>
    </w:rPr>
  </w:style>
  <w:style w:type="character" w:styleId="Hyperlink">
    <w:name w:val="Hyperlink"/>
    <w:basedOn w:val="DefaultParagraphFont"/>
    <w:uiPriority w:val="99"/>
    <w:unhideWhenUsed/>
    <w:rsid w:val="00A95934"/>
    <w:rPr>
      <w:color w:val="0000FF" w:themeColor="hyperlink"/>
      <w:u w:val="single"/>
    </w:rPr>
  </w:style>
  <w:style w:type="paragraph" w:styleId="ListParagraph">
    <w:name w:val="List Paragraph"/>
    <w:basedOn w:val="Normal"/>
    <w:uiPriority w:val="34"/>
    <w:qFormat/>
    <w:rsid w:val="00A95934"/>
    <w:pPr>
      <w:ind w:left="720"/>
      <w:contextualSpacing/>
    </w:pPr>
  </w:style>
  <w:style w:type="paragraph" w:customStyle="1" w:styleId="Default">
    <w:name w:val="Default"/>
    <w:rsid w:val="00482173"/>
    <w:pPr>
      <w:widowControl w:val="0"/>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482173"/>
    <w:rPr>
      <w:color w:val="800080" w:themeColor="followedHyperlink"/>
      <w:u w:val="single"/>
    </w:rPr>
  </w:style>
  <w:style w:type="table" w:styleId="TableGrid">
    <w:name w:val="Table Grid"/>
    <w:basedOn w:val="TableNormal"/>
    <w:uiPriority w:val="59"/>
    <w:rsid w:val="000B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61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pharmsci.com/residency/resources/evaluation.html" TargetMode="External"/><Relationship Id="rId3" Type="http://schemas.microsoft.com/office/2007/relationships/stylesWithEffects" Target="stylesWithEffects.xml"/><Relationship Id="rId7" Type="http://schemas.openxmlformats.org/officeDocument/2006/relationships/hyperlink" Target="http://www.lmpsresidency.com/residents/resident-manual/evaluation-out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Mihic</dc:creator>
  <cp:lastModifiedBy>Corrigan, Sue</cp:lastModifiedBy>
  <cp:revision>3</cp:revision>
  <dcterms:created xsi:type="dcterms:W3CDTF">2019-09-25T18:32:00Z</dcterms:created>
  <dcterms:modified xsi:type="dcterms:W3CDTF">2019-09-25T18:33:00Z</dcterms:modified>
</cp:coreProperties>
</file>